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26D8" w:rsidRPr="0052261F" w:rsidRDefault="00B826D8" w:rsidP="00A925AF">
      <w:pPr>
        <w:autoSpaceDN w:val="0"/>
        <w:adjustRightInd w:val="0"/>
        <w:ind w:left="5040" w:firstLine="205"/>
        <w:rPr>
          <w:rFonts w:cs="Times New Roman"/>
          <w:sz w:val="24"/>
          <w:szCs w:val="24"/>
        </w:rPr>
      </w:pPr>
      <w:bookmarkStart w:id="0" w:name="_GoBack"/>
      <w:bookmarkEnd w:id="0"/>
      <w:r w:rsidRPr="0052261F">
        <w:rPr>
          <w:rFonts w:cs="Times New Roman"/>
          <w:sz w:val="24"/>
          <w:szCs w:val="24"/>
        </w:rPr>
        <w:t>PATVIRTINTA</w:t>
      </w:r>
    </w:p>
    <w:p w:rsidR="00033F22" w:rsidRPr="0052261F" w:rsidRDefault="00033F22" w:rsidP="00A925AF">
      <w:pPr>
        <w:autoSpaceDN w:val="0"/>
        <w:adjustRightInd w:val="0"/>
        <w:ind w:left="5040" w:firstLine="205"/>
        <w:rPr>
          <w:rFonts w:cs="Times New Roman"/>
          <w:sz w:val="24"/>
          <w:szCs w:val="24"/>
        </w:rPr>
      </w:pPr>
      <w:r w:rsidRPr="0052261F">
        <w:rPr>
          <w:rFonts w:cs="Times New Roman"/>
          <w:sz w:val="24"/>
          <w:szCs w:val="24"/>
        </w:rPr>
        <w:t>Šiaulių miesto savivaldybės tarybos</w:t>
      </w:r>
    </w:p>
    <w:p w:rsidR="00033F22" w:rsidRPr="0052261F" w:rsidRDefault="00033F22" w:rsidP="007A643A">
      <w:pPr>
        <w:autoSpaceDN w:val="0"/>
        <w:adjustRightInd w:val="0"/>
        <w:ind w:left="5103"/>
        <w:jc w:val="center"/>
        <w:rPr>
          <w:rFonts w:cs="Times New Roman"/>
          <w:sz w:val="24"/>
          <w:szCs w:val="24"/>
        </w:rPr>
      </w:pPr>
      <w:r w:rsidRPr="0052261F">
        <w:rPr>
          <w:rFonts w:cs="Times New Roman"/>
          <w:sz w:val="24"/>
          <w:szCs w:val="24"/>
        </w:rPr>
        <w:t xml:space="preserve">2018 m. </w:t>
      </w:r>
      <w:r w:rsidR="00FE3F65" w:rsidRPr="0052261F">
        <w:rPr>
          <w:rFonts w:cs="Times New Roman"/>
          <w:sz w:val="24"/>
          <w:szCs w:val="24"/>
        </w:rPr>
        <w:t>lapkričio</w:t>
      </w:r>
      <w:r w:rsidRPr="0052261F">
        <w:rPr>
          <w:rFonts w:cs="Times New Roman"/>
          <w:sz w:val="24"/>
          <w:szCs w:val="24"/>
        </w:rPr>
        <w:t xml:space="preserve"> </w:t>
      </w:r>
      <w:r w:rsidR="007A643A">
        <w:rPr>
          <w:rFonts w:cs="Times New Roman"/>
          <w:sz w:val="24"/>
          <w:szCs w:val="24"/>
        </w:rPr>
        <w:t xml:space="preserve">8 </w:t>
      </w:r>
      <w:r w:rsidRPr="0052261F">
        <w:rPr>
          <w:rFonts w:cs="Times New Roman"/>
          <w:sz w:val="24"/>
          <w:szCs w:val="24"/>
        </w:rPr>
        <w:t>d. sprendim</w:t>
      </w:r>
      <w:r w:rsidR="00B826D8" w:rsidRPr="0052261F">
        <w:rPr>
          <w:rFonts w:cs="Times New Roman"/>
          <w:sz w:val="24"/>
          <w:szCs w:val="24"/>
        </w:rPr>
        <w:t>u</w:t>
      </w:r>
      <w:r w:rsidRPr="0052261F">
        <w:rPr>
          <w:rFonts w:cs="Times New Roman"/>
          <w:sz w:val="24"/>
          <w:szCs w:val="24"/>
        </w:rPr>
        <w:t xml:space="preserve"> Nr. T-</w:t>
      </w:r>
      <w:r w:rsidR="00A925AF">
        <w:rPr>
          <w:rFonts w:cs="Times New Roman"/>
          <w:sz w:val="24"/>
          <w:szCs w:val="24"/>
        </w:rPr>
        <w:t>385</w:t>
      </w:r>
      <w:r w:rsidRPr="0052261F">
        <w:rPr>
          <w:rFonts w:cs="Times New Roman"/>
          <w:sz w:val="24"/>
          <w:szCs w:val="24"/>
        </w:rPr>
        <w:t xml:space="preserve"> </w:t>
      </w:r>
    </w:p>
    <w:p w:rsidR="00987D58" w:rsidRPr="0052261F" w:rsidRDefault="00987D58">
      <w:pPr>
        <w:shd w:val="clear" w:color="auto" w:fill="FFFFFF"/>
        <w:spacing w:line="274" w:lineRule="exact"/>
        <w:ind w:left="5170"/>
        <w:jc w:val="center"/>
        <w:rPr>
          <w:spacing w:val="-2"/>
          <w:sz w:val="24"/>
          <w:szCs w:val="24"/>
        </w:rPr>
      </w:pPr>
    </w:p>
    <w:p w:rsidR="00D3484A" w:rsidRPr="0052261F" w:rsidRDefault="00D3484A">
      <w:pPr>
        <w:shd w:val="clear" w:color="auto" w:fill="FFFFFF"/>
        <w:spacing w:line="274" w:lineRule="exact"/>
        <w:ind w:left="5170"/>
        <w:jc w:val="center"/>
        <w:rPr>
          <w:spacing w:val="-2"/>
          <w:sz w:val="24"/>
          <w:szCs w:val="24"/>
        </w:rPr>
      </w:pPr>
    </w:p>
    <w:p w:rsidR="00421087" w:rsidRPr="0052261F" w:rsidRDefault="00421087" w:rsidP="00421087">
      <w:pPr>
        <w:shd w:val="clear" w:color="auto" w:fill="FFFFFF"/>
        <w:jc w:val="center"/>
        <w:rPr>
          <w:b/>
          <w:bCs/>
          <w:sz w:val="24"/>
          <w:szCs w:val="24"/>
        </w:rPr>
      </w:pPr>
      <w:r w:rsidRPr="0052261F">
        <w:rPr>
          <w:b/>
          <w:bCs/>
          <w:sz w:val="24"/>
          <w:szCs w:val="24"/>
        </w:rPr>
        <w:t>ATLYGINIMO UŽ VAIKŲ, UGDOMŲ PAGAL IKIMOKYKLINIO IR</w:t>
      </w:r>
      <w:r w:rsidR="00FE3F65" w:rsidRPr="0052261F">
        <w:rPr>
          <w:b/>
          <w:bCs/>
          <w:sz w:val="24"/>
          <w:szCs w:val="24"/>
        </w:rPr>
        <w:t xml:space="preserve"> </w:t>
      </w:r>
      <w:r w:rsidRPr="0052261F">
        <w:rPr>
          <w:b/>
          <w:bCs/>
          <w:sz w:val="24"/>
          <w:szCs w:val="24"/>
        </w:rPr>
        <w:t>PRIEŠMOKYKLINIO UGDYMO PROGRAMAS, IŠLAIKYMĄ</w:t>
      </w:r>
    </w:p>
    <w:p w:rsidR="00421087" w:rsidRPr="0052261F" w:rsidRDefault="00421087" w:rsidP="00421087">
      <w:pPr>
        <w:shd w:val="clear" w:color="auto" w:fill="FFFFFF"/>
        <w:jc w:val="center"/>
        <w:rPr>
          <w:b/>
          <w:bCs/>
          <w:sz w:val="24"/>
          <w:szCs w:val="24"/>
        </w:rPr>
      </w:pPr>
      <w:r w:rsidRPr="0052261F">
        <w:rPr>
          <w:b/>
          <w:bCs/>
          <w:sz w:val="24"/>
          <w:szCs w:val="24"/>
        </w:rPr>
        <w:t>ŠIAULIŲ MIESTO SAVIVALDYBĖS ŠVIETIMO ĮSTAIGOSE NUSTATYMO</w:t>
      </w:r>
    </w:p>
    <w:p w:rsidR="00421087" w:rsidRPr="0052261F" w:rsidRDefault="00421087" w:rsidP="00421087">
      <w:pPr>
        <w:shd w:val="clear" w:color="auto" w:fill="FFFFFF"/>
        <w:ind w:left="50"/>
        <w:jc w:val="center"/>
        <w:rPr>
          <w:b/>
          <w:bCs/>
          <w:spacing w:val="-1"/>
          <w:sz w:val="24"/>
          <w:szCs w:val="24"/>
        </w:rPr>
      </w:pPr>
      <w:r w:rsidRPr="0052261F">
        <w:rPr>
          <w:b/>
          <w:bCs/>
          <w:spacing w:val="-1"/>
          <w:sz w:val="24"/>
          <w:szCs w:val="24"/>
        </w:rPr>
        <w:t>TVARKOS APRAŠAS</w:t>
      </w:r>
    </w:p>
    <w:p w:rsidR="00421087" w:rsidRPr="0052261F" w:rsidRDefault="00421087" w:rsidP="00421087">
      <w:pPr>
        <w:shd w:val="clear" w:color="auto" w:fill="FFFFFF"/>
        <w:ind w:left="50"/>
        <w:jc w:val="center"/>
        <w:rPr>
          <w:b/>
          <w:bCs/>
          <w:spacing w:val="-1"/>
          <w:sz w:val="24"/>
          <w:szCs w:val="24"/>
        </w:rPr>
      </w:pPr>
    </w:p>
    <w:p w:rsidR="00421087" w:rsidRPr="0052261F" w:rsidRDefault="00421087" w:rsidP="00421087">
      <w:pPr>
        <w:shd w:val="clear" w:color="auto" w:fill="FFFFFF"/>
        <w:ind w:left="58"/>
        <w:jc w:val="center"/>
        <w:rPr>
          <w:b/>
          <w:bCs/>
          <w:spacing w:val="-1"/>
          <w:sz w:val="24"/>
          <w:szCs w:val="24"/>
        </w:rPr>
      </w:pPr>
      <w:r w:rsidRPr="0052261F">
        <w:rPr>
          <w:b/>
          <w:bCs/>
          <w:spacing w:val="-1"/>
          <w:sz w:val="24"/>
          <w:szCs w:val="24"/>
        </w:rPr>
        <w:t>I SKYRIUS</w:t>
      </w:r>
    </w:p>
    <w:p w:rsidR="00421087" w:rsidRPr="0052261F" w:rsidRDefault="00421087" w:rsidP="00421087">
      <w:pPr>
        <w:shd w:val="clear" w:color="auto" w:fill="FFFFFF"/>
        <w:ind w:left="58"/>
        <w:jc w:val="center"/>
        <w:rPr>
          <w:b/>
          <w:bCs/>
          <w:spacing w:val="-1"/>
          <w:sz w:val="24"/>
          <w:szCs w:val="24"/>
        </w:rPr>
      </w:pPr>
      <w:r w:rsidRPr="0052261F">
        <w:rPr>
          <w:b/>
          <w:bCs/>
          <w:spacing w:val="-1"/>
          <w:sz w:val="24"/>
          <w:szCs w:val="24"/>
        </w:rPr>
        <w:t>BENDROSIOS NUOSTATOS</w:t>
      </w:r>
    </w:p>
    <w:p w:rsidR="00421087" w:rsidRPr="0052261F" w:rsidRDefault="00421087" w:rsidP="00ED1736">
      <w:pPr>
        <w:numPr>
          <w:ilvl w:val="0"/>
          <w:numId w:val="6"/>
        </w:numPr>
        <w:shd w:val="clear" w:color="auto" w:fill="FFFFFF"/>
        <w:tabs>
          <w:tab w:val="clear" w:pos="992"/>
          <w:tab w:val="left" w:pos="284"/>
          <w:tab w:val="num" w:pos="851"/>
          <w:tab w:val="left" w:pos="1134"/>
        </w:tabs>
        <w:spacing w:before="274" w:line="274" w:lineRule="exact"/>
        <w:ind w:left="0" w:right="86" w:firstLine="851"/>
        <w:jc w:val="both"/>
        <w:rPr>
          <w:sz w:val="24"/>
          <w:szCs w:val="24"/>
        </w:rPr>
      </w:pPr>
      <w:r w:rsidRPr="0052261F">
        <w:rPr>
          <w:sz w:val="24"/>
          <w:szCs w:val="24"/>
        </w:rPr>
        <w:t xml:space="preserve">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maitinimo paslaugas ir ugdymo aplinkos išlaikymą nustatymą, </w:t>
      </w:r>
      <w:r w:rsidRPr="0052261F">
        <w:rPr>
          <w:spacing w:val="-1"/>
          <w:sz w:val="24"/>
          <w:szCs w:val="24"/>
        </w:rPr>
        <w:t xml:space="preserve">atlyginimo lengvatų taikymo ir pateikiamų dokumentų lengvatoms taikyti priėmimo </w:t>
      </w:r>
      <w:r w:rsidRPr="0052261F">
        <w:rPr>
          <w:sz w:val="24"/>
          <w:szCs w:val="24"/>
        </w:rPr>
        <w:t xml:space="preserve">Šiaulių miesto </w:t>
      </w:r>
      <w:r w:rsidRPr="0052261F">
        <w:rPr>
          <w:spacing w:val="-1"/>
          <w:sz w:val="24"/>
          <w:szCs w:val="24"/>
        </w:rPr>
        <w:t xml:space="preserve">savivaldybės </w:t>
      </w:r>
      <w:r w:rsidRPr="0052261F">
        <w:rPr>
          <w:sz w:val="24"/>
          <w:szCs w:val="24"/>
        </w:rPr>
        <w:t>švietimo įstaigose (toliau – atlyginimas už vaiko išlaikymą) tvarką.</w:t>
      </w:r>
    </w:p>
    <w:p w:rsidR="00421087" w:rsidRPr="0052261F" w:rsidRDefault="00421087" w:rsidP="00ED1736">
      <w:pPr>
        <w:numPr>
          <w:ilvl w:val="0"/>
          <w:numId w:val="6"/>
        </w:numPr>
        <w:shd w:val="clear" w:color="auto" w:fill="FFFFFF"/>
        <w:tabs>
          <w:tab w:val="left" w:pos="284"/>
          <w:tab w:val="left" w:pos="1134"/>
        </w:tabs>
        <w:spacing w:line="274" w:lineRule="exact"/>
        <w:ind w:left="0" w:right="108" w:firstLine="851"/>
        <w:jc w:val="both"/>
        <w:rPr>
          <w:sz w:val="24"/>
          <w:szCs w:val="24"/>
        </w:rPr>
      </w:pPr>
      <w:r w:rsidRPr="0052261F">
        <w:rPr>
          <w:sz w:val="24"/>
          <w:szCs w:val="24"/>
        </w:rPr>
        <w:t>Atlyginimą už vaiko</w:t>
      </w:r>
      <w:r w:rsidR="0052261F">
        <w:rPr>
          <w:sz w:val="24"/>
          <w:szCs w:val="24"/>
        </w:rPr>
        <w:t xml:space="preserve"> </w:t>
      </w:r>
      <w:r w:rsidRPr="0052261F">
        <w:rPr>
          <w:sz w:val="24"/>
          <w:szCs w:val="24"/>
        </w:rPr>
        <w:t>išlaikymą moka tėvai (kiti teisėti vaiko atstovai).</w:t>
      </w:r>
    </w:p>
    <w:p w:rsidR="00421087" w:rsidRPr="0052261F" w:rsidRDefault="00421087" w:rsidP="00ED1736">
      <w:pPr>
        <w:numPr>
          <w:ilvl w:val="0"/>
          <w:numId w:val="6"/>
        </w:numPr>
        <w:shd w:val="clear" w:color="auto" w:fill="FFFFFF"/>
        <w:tabs>
          <w:tab w:val="left" w:pos="284"/>
          <w:tab w:val="left" w:pos="1134"/>
        </w:tabs>
        <w:spacing w:line="274" w:lineRule="exact"/>
        <w:ind w:left="0" w:right="79" w:firstLine="851"/>
        <w:jc w:val="both"/>
        <w:rPr>
          <w:sz w:val="24"/>
          <w:szCs w:val="24"/>
        </w:rPr>
      </w:pPr>
      <w:r w:rsidRPr="0052261F">
        <w:rPr>
          <w:sz w:val="24"/>
          <w:szCs w:val="24"/>
        </w:rPr>
        <w:t>Atlyginimas už vaiko išlaikymą susideda iš mėnesinio atlyginimo už ugdymo aplinkos išlaikymą ir mokesčio už vaiko maitinimo paslaugas. Atlyginimas už vaiko išlaikymą apskaičiuojamas padauginus vienos dienos atlyginimo už maitinimo paslaugas įkainį iš lankytų (arba nelankytų ir nepateisintų) dienų skaičiaus</w:t>
      </w:r>
      <w:r w:rsidRPr="0052261F">
        <w:rPr>
          <w:rFonts w:cs="Arial Unicode MS"/>
          <w:sz w:val="24"/>
          <w:szCs w:val="24"/>
        </w:rPr>
        <w:t xml:space="preserve"> ir pridėjus </w:t>
      </w:r>
      <w:r w:rsidRPr="0052261F">
        <w:rPr>
          <w:sz w:val="24"/>
          <w:szCs w:val="24"/>
        </w:rPr>
        <w:t>mėnesinį atlyginimą už ugdymo aplinkos išlaikymą.</w:t>
      </w:r>
    </w:p>
    <w:p w:rsidR="00421087" w:rsidRPr="0052261F" w:rsidRDefault="00421087" w:rsidP="00ED1736">
      <w:pPr>
        <w:numPr>
          <w:ilvl w:val="0"/>
          <w:numId w:val="6"/>
        </w:numPr>
        <w:shd w:val="clear" w:color="auto" w:fill="FFFFFF"/>
        <w:tabs>
          <w:tab w:val="left" w:pos="284"/>
          <w:tab w:val="left" w:pos="1134"/>
        </w:tabs>
        <w:spacing w:line="274" w:lineRule="exact"/>
        <w:ind w:left="0" w:right="79" w:firstLine="851"/>
        <w:jc w:val="both"/>
        <w:rPr>
          <w:sz w:val="24"/>
          <w:szCs w:val="24"/>
        </w:rPr>
      </w:pPr>
      <w:r w:rsidRPr="0052261F">
        <w:rPr>
          <w:spacing w:val="-1"/>
          <w:sz w:val="24"/>
          <w:szCs w:val="24"/>
        </w:rPr>
        <w:t xml:space="preserve">Vienos dienos atlyginimą už maitinimo paslaugas sudaro išlaidos už produktus (įskaitant </w:t>
      </w:r>
      <w:r w:rsidRPr="0052261F">
        <w:rPr>
          <w:sz w:val="24"/>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rsidR="00421087" w:rsidRPr="0052261F" w:rsidRDefault="00421087" w:rsidP="00ED1736">
      <w:pPr>
        <w:shd w:val="clear" w:color="auto" w:fill="FFFFFF"/>
        <w:tabs>
          <w:tab w:val="left" w:pos="851"/>
          <w:tab w:val="left" w:pos="1102"/>
        </w:tabs>
        <w:ind w:right="101" w:firstLine="851"/>
        <w:jc w:val="both"/>
        <w:rPr>
          <w:szCs w:val="24"/>
        </w:rPr>
      </w:pPr>
      <w:r w:rsidRPr="0052261F">
        <w:rPr>
          <w:sz w:val="24"/>
          <w:szCs w:val="24"/>
        </w:rPr>
        <w:t xml:space="preserve">5. 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sidRPr="0052261F">
        <w:rPr>
          <w:spacing w:val="-1"/>
          <w:sz w:val="24"/>
          <w:szCs w:val="24"/>
        </w:rPr>
        <w:t xml:space="preserve">dienų per mėnesį vaikas lankė įstaigą, ir yra mokamas už kiekvieną mėnesį, kol nėra nutraukiama </w:t>
      </w:r>
      <w:r w:rsidRPr="0052261F">
        <w:rPr>
          <w:sz w:val="24"/>
          <w:szCs w:val="24"/>
        </w:rPr>
        <w:t>mokymo sutartis. I</w:t>
      </w:r>
      <w:r w:rsidRPr="0052261F">
        <w:rPr>
          <w:spacing w:val="-1"/>
          <w:sz w:val="24"/>
          <w:szCs w:val="24"/>
        </w:rPr>
        <w:t>ndividualiomis ugdymo priemonėmis vaiką aprūpina tėvai (</w:t>
      </w:r>
      <w:r w:rsidRPr="0052261F">
        <w:rPr>
          <w:rFonts w:cs="Arial Unicode MS"/>
          <w:sz w:val="24"/>
          <w:szCs w:val="24"/>
        </w:rPr>
        <w:t>kiti teisėti vaiko atstovai</w:t>
      </w:r>
      <w:r w:rsidRPr="0052261F">
        <w:rPr>
          <w:spacing w:val="-1"/>
          <w:sz w:val="24"/>
          <w:szCs w:val="24"/>
        </w:rPr>
        <w:t>).</w:t>
      </w:r>
    </w:p>
    <w:p w:rsidR="00421087" w:rsidRPr="0052261F" w:rsidRDefault="00421087" w:rsidP="00ED1736">
      <w:pPr>
        <w:shd w:val="clear" w:color="auto" w:fill="FFFFFF"/>
        <w:tabs>
          <w:tab w:val="left" w:pos="1102"/>
        </w:tabs>
        <w:ind w:right="101" w:firstLine="851"/>
        <w:jc w:val="both"/>
        <w:rPr>
          <w:sz w:val="24"/>
          <w:szCs w:val="24"/>
        </w:rPr>
      </w:pPr>
    </w:p>
    <w:p w:rsidR="00421087" w:rsidRPr="0052261F" w:rsidRDefault="00421087" w:rsidP="00ED1736">
      <w:pPr>
        <w:shd w:val="clear" w:color="auto" w:fill="FFFFFF"/>
        <w:ind w:left="50" w:firstLine="851"/>
        <w:jc w:val="center"/>
        <w:rPr>
          <w:b/>
          <w:bCs/>
          <w:sz w:val="24"/>
          <w:szCs w:val="24"/>
        </w:rPr>
      </w:pPr>
      <w:r w:rsidRPr="0052261F">
        <w:rPr>
          <w:b/>
          <w:bCs/>
          <w:sz w:val="24"/>
          <w:szCs w:val="24"/>
        </w:rPr>
        <w:t>II SKYRIUS</w:t>
      </w:r>
    </w:p>
    <w:p w:rsidR="00421087" w:rsidRPr="0052261F" w:rsidRDefault="00421087" w:rsidP="00ED1736">
      <w:pPr>
        <w:shd w:val="clear" w:color="auto" w:fill="FFFFFF"/>
        <w:ind w:left="50" w:firstLine="851"/>
        <w:jc w:val="center"/>
        <w:rPr>
          <w:b/>
          <w:bCs/>
          <w:sz w:val="24"/>
          <w:szCs w:val="24"/>
        </w:rPr>
      </w:pPr>
      <w:r w:rsidRPr="0052261F">
        <w:rPr>
          <w:b/>
          <w:bCs/>
          <w:sz w:val="24"/>
          <w:szCs w:val="24"/>
        </w:rPr>
        <w:t>ATLYGINIMO DYDIS UŽ VAIKO IŠLAIKYMĄ</w:t>
      </w:r>
    </w:p>
    <w:p w:rsidR="00421087" w:rsidRPr="0052261F" w:rsidRDefault="00421087" w:rsidP="00ED1736">
      <w:pPr>
        <w:shd w:val="clear" w:color="auto" w:fill="FFFFFF"/>
        <w:ind w:left="50" w:firstLine="851"/>
        <w:jc w:val="center"/>
        <w:rPr>
          <w:bCs/>
          <w:sz w:val="24"/>
          <w:szCs w:val="24"/>
        </w:rPr>
      </w:pPr>
    </w:p>
    <w:p w:rsidR="00421087" w:rsidRPr="0052261F" w:rsidRDefault="00421087" w:rsidP="00ED1736">
      <w:pPr>
        <w:numPr>
          <w:ilvl w:val="0"/>
          <w:numId w:val="7"/>
        </w:numPr>
        <w:shd w:val="clear" w:color="auto" w:fill="FFFFFF"/>
        <w:tabs>
          <w:tab w:val="clear" w:pos="568"/>
          <w:tab w:val="num" w:pos="0"/>
          <w:tab w:val="left" w:pos="284"/>
          <w:tab w:val="left" w:pos="1134"/>
        </w:tabs>
        <w:ind w:left="0" w:firstLine="851"/>
        <w:jc w:val="both"/>
        <w:rPr>
          <w:sz w:val="24"/>
          <w:szCs w:val="24"/>
        </w:rPr>
      </w:pPr>
      <w:bookmarkStart w:id="1" w:name="_Hlk526341901"/>
      <w:r w:rsidRPr="0052261F">
        <w:rPr>
          <w:sz w:val="24"/>
          <w:szCs w:val="24"/>
        </w:rPr>
        <w:t>Mėnesinio atlyginimo dydis už ugdymo aplinkos išlaikymą – 7,24 Eur.</w:t>
      </w:r>
    </w:p>
    <w:p w:rsidR="00421087" w:rsidRPr="0052261F" w:rsidRDefault="00421087" w:rsidP="00ED1736">
      <w:pPr>
        <w:numPr>
          <w:ilvl w:val="0"/>
          <w:numId w:val="7"/>
        </w:numPr>
        <w:shd w:val="clear" w:color="auto" w:fill="FFFFFF"/>
        <w:tabs>
          <w:tab w:val="clear" w:pos="568"/>
          <w:tab w:val="num" w:pos="0"/>
          <w:tab w:val="left" w:pos="284"/>
          <w:tab w:val="left" w:pos="1134"/>
        </w:tabs>
        <w:ind w:left="0" w:firstLine="851"/>
        <w:jc w:val="both"/>
        <w:rPr>
          <w:spacing w:val="-1"/>
          <w:sz w:val="24"/>
          <w:szCs w:val="24"/>
        </w:rPr>
      </w:pPr>
      <w:r w:rsidRPr="0052261F">
        <w:rPr>
          <w:spacing w:val="-1"/>
          <w:sz w:val="24"/>
          <w:szCs w:val="24"/>
        </w:rPr>
        <w:t>Vienos dienos atlyginimo dydis už maitinimo paslaugas:</w:t>
      </w:r>
    </w:p>
    <w:p w:rsidR="00421087" w:rsidRPr="0052261F" w:rsidRDefault="00421087" w:rsidP="00ED1736">
      <w:pPr>
        <w:shd w:val="clear" w:color="auto" w:fill="FFFFFF"/>
        <w:tabs>
          <w:tab w:val="left" w:pos="1102"/>
        </w:tabs>
        <w:ind w:firstLine="851"/>
        <w:jc w:val="both"/>
        <w:rPr>
          <w:spacing w:val="-1"/>
          <w:sz w:val="24"/>
          <w:szCs w:val="24"/>
        </w:rPr>
      </w:pPr>
      <w:r w:rsidRPr="0052261F">
        <w:rPr>
          <w:spacing w:val="-1"/>
          <w:sz w:val="24"/>
          <w:szCs w:val="24"/>
        </w:rPr>
        <w:t xml:space="preserve">7.1. </w:t>
      </w:r>
      <w:r w:rsidRPr="0052261F">
        <w:rPr>
          <w:sz w:val="24"/>
          <w:szCs w:val="24"/>
        </w:rPr>
        <w:t>už patiekalų gamybą – 0,58 Eur;</w:t>
      </w:r>
    </w:p>
    <w:p w:rsidR="00421087" w:rsidRPr="0052261F" w:rsidRDefault="00421087" w:rsidP="00ED1736">
      <w:pPr>
        <w:shd w:val="clear" w:color="auto" w:fill="FFFFFF"/>
        <w:tabs>
          <w:tab w:val="left" w:pos="871"/>
          <w:tab w:val="left" w:pos="1282"/>
        </w:tabs>
        <w:spacing w:line="274" w:lineRule="exact"/>
        <w:ind w:firstLine="851"/>
        <w:jc w:val="both"/>
        <w:rPr>
          <w:spacing w:val="-2"/>
          <w:sz w:val="24"/>
          <w:szCs w:val="24"/>
        </w:rPr>
      </w:pPr>
      <w:r w:rsidRPr="0052261F">
        <w:rPr>
          <w:spacing w:val="-2"/>
          <w:sz w:val="24"/>
          <w:szCs w:val="24"/>
        </w:rPr>
        <w:t>7.2. už produktus:</w:t>
      </w:r>
    </w:p>
    <w:p w:rsidR="00D3484A" w:rsidRDefault="00D3484A" w:rsidP="00ED1736">
      <w:pPr>
        <w:shd w:val="clear" w:color="auto" w:fill="FFFFFF"/>
        <w:tabs>
          <w:tab w:val="left" w:pos="871"/>
          <w:tab w:val="left" w:pos="1282"/>
        </w:tabs>
        <w:spacing w:line="274" w:lineRule="exact"/>
        <w:ind w:left="871" w:firstLine="851"/>
        <w:jc w:val="both"/>
        <w:rPr>
          <w:spacing w:val="-2"/>
          <w:sz w:val="24"/>
          <w:szCs w:val="24"/>
        </w:rPr>
      </w:pPr>
    </w:p>
    <w:p w:rsidR="001431CE" w:rsidRPr="0052261F" w:rsidRDefault="001431CE" w:rsidP="00ED1736">
      <w:pPr>
        <w:shd w:val="clear" w:color="auto" w:fill="FFFFFF"/>
        <w:tabs>
          <w:tab w:val="left" w:pos="871"/>
          <w:tab w:val="left" w:pos="1282"/>
        </w:tabs>
        <w:spacing w:line="274" w:lineRule="exact"/>
        <w:ind w:left="871" w:firstLine="851"/>
        <w:jc w:val="both"/>
        <w:rPr>
          <w:spacing w:val="-2"/>
          <w:sz w:val="24"/>
          <w:szCs w:val="24"/>
        </w:rPr>
      </w:pPr>
    </w:p>
    <w:p w:rsidR="00421087" w:rsidRPr="0052261F" w:rsidRDefault="00421087" w:rsidP="00ED1736">
      <w:pPr>
        <w:shd w:val="clear" w:color="auto" w:fill="FFFFFF"/>
        <w:tabs>
          <w:tab w:val="left" w:pos="1282"/>
        </w:tabs>
        <w:spacing w:line="274" w:lineRule="exact"/>
        <w:ind w:left="871" w:firstLine="851"/>
        <w:jc w:val="both"/>
        <w:rPr>
          <w:spacing w:val="-2"/>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3059"/>
        <w:gridCol w:w="1417"/>
        <w:gridCol w:w="1418"/>
        <w:gridCol w:w="1417"/>
        <w:gridCol w:w="1276"/>
        <w:gridCol w:w="1427"/>
      </w:tblGrid>
      <w:tr w:rsidR="00421087" w:rsidRPr="0052261F" w:rsidTr="00307E7E">
        <w:trPr>
          <w:trHeight w:val="595"/>
        </w:trPr>
        <w:tc>
          <w:tcPr>
            <w:tcW w:w="30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1087" w:rsidRPr="0052261F" w:rsidRDefault="00421087" w:rsidP="00307E7E">
            <w:pPr>
              <w:snapToGrid w:val="0"/>
              <w:jc w:val="both"/>
              <w:rPr>
                <w:color w:val="000000"/>
                <w:sz w:val="24"/>
                <w:szCs w:val="24"/>
              </w:rPr>
            </w:pPr>
            <w:r w:rsidRPr="0052261F">
              <w:rPr>
                <w:color w:val="000000"/>
                <w:sz w:val="24"/>
                <w:szCs w:val="24"/>
              </w:rPr>
              <w:lastRenderedPageBreak/>
              <w:t>Grupės ir maitinimų skaičius</w:t>
            </w:r>
          </w:p>
        </w:tc>
        <w:tc>
          <w:tcPr>
            <w:tcW w:w="1417" w:type="dxa"/>
            <w:tcBorders>
              <w:top w:val="single" w:sz="4" w:space="0" w:color="000000"/>
              <w:left w:val="single" w:sz="4" w:space="0" w:color="auto"/>
              <w:bottom w:val="single" w:sz="4" w:space="0" w:color="000000"/>
            </w:tcBorders>
            <w:shd w:val="clear" w:color="auto" w:fill="FFFFFF"/>
          </w:tcPr>
          <w:p w:rsidR="00421087" w:rsidRPr="0052261F" w:rsidRDefault="00421087" w:rsidP="00ED1736">
            <w:pPr>
              <w:snapToGrid w:val="0"/>
              <w:ind w:firstLine="851"/>
              <w:rPr>
                <w:color w:val="000000"/>
                <w:sz w:val="24"/>
                <w:szCs w:val="24"/>
              </w:rPr>
            </w:pPr>
            <w:r w:rsidRPr="0052261F">
              <w:rPr>
                <w:color w:val="000000"/>
                <w:sz w:val="24"/>
                <w:szCs w:val="24"/>
              </w:rPr>
              <w:t xml:space="preserve">1 </w:t>
            </w:r>
          </w:p>
          <w:p w:rsidR="00421087" w:rsidRPr="0052261F" w:rsidRDefault="00421087" w:rsidP="00ED1736">
            <w:pPr>
              <w:ind w:firstLine="851"/>
              <w:rPr>
                <w:color w:val="000000"/>
                <w:sz w:val="24"/>
                <w:szCs w:val="24"/>
              </w:rPr>
            </w:pPr>
            <w:r w:rsidRPr="0052261F">
              <w:rPr>
                <w:color w:val="000000"/>
                <w:sz w:val="24"/>
                <w:szCs w:val="24"/>
              </w:rPr>
              <w:t xml:space="preserve">maitinimas (pusryčiai arba </w:t>
            </w:r>
            <w:r w:rsidR="00524FA9">
              <w:rPr>
                <w:color w:val="000000"/>
                <w:sz w:val="24"/>
                <w:szCs w:val="24"/>
              </w:rPr>
              <w:t>vakarienė</w:t>
            </w:r>
            <w:r w:rsidRPr="0052261F">
              <w:rPr>
                <w:color w:val="000000"/>
                <w:sz w:val="24"/>
                <w:szCs w:val="24"/>
              </w:rPr>
              <w:t>)</w:t>
            </w:r>
          </w:p>
        </w:tc>
        <w:tc>
          <w:tcPr>
            <w:tcW w:w="1418"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rPr>
                <w:color w:val="000000"/>
                <w:sz w:val="24"/>
                <w:szCs w:val="24"/>
              </w:rPr>
            </w:pPr>
            <w:r w:rsidRPr="0052261F">
              <w:rPr>
                <w:color w:val="000000"/>
                <w:sz w:val="24"/>
                <w:szCs w:val="24"/>
              </w:rPr>
              <w:t xml:space="preserve">1 </w:t>
            </w:r>
          </w:p>
          <w:p w:rsidR="00421087" w:rsidRPr="0052261F" w:rsidRDefault="00421087" w:rsidP="00ED1736">
            <w:pPr>
              <w:ind w:firstLine="851"/>
              <w:rPr>
                <w:color w:val="000000"/>
                <w:sz w:val="24"/>
                <w:szCs w:val="24"/>
              </w:rPr>
            </w:pPr>
            <w:r w:rsidRPr="0052261F">
              <w:rPr>
                <w:color w:val="000000"/>
                <w:sz w:val="24"/>
                <w:szCs w:val="24"/>
              </w:rPr>
              <w:t>maitinimas (pietūs)</w:t>
            </w:r>
          </w:p>
        </w:tc>
        <w:tc>
          <w:tcPr>
            <w:tcW w:w="1417"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rPr>
                <w:color w:val="000000"/>
                <w:sz w:val="24"/>
                <w:szCs w:val="24"/>
              </w:rPr>
            </w:pPr>
            <w:r w:rsidRPr="0052261F">
              <w:rPr>
                <w:color w:val="000000"/>
                <w:sz w:val="24"/>
                <w:szCs w:val="24"/>
              </w:rPr>
              <w:t xml:space="preserve">2 </w:t>
            </w:r>
          </w:p>
          <w:p w:rsidR="00421087" w:rsidRPr="0052261F" w:rsidRDefault="00421087" w:rsidP="00ED1736">
            <w:pPr>
              <w:ind w:firstLine="851"/>
              <w:rPr>
                <w:color w:val="000000"/>
                <w:sz w:val="24"/>
                <w:szCs w:val="24"/>
              </w:rPr>
            </w:pPr>
            <w:r w:rsidRPr="0052261F">
              <w:rPr>
                <w:color w:val="000000"/>
                <w:sz w:val="24"/>
                <w:szCs w:val="24"/>
              </w:rPr>
              <w:t xml:space="preserve">maitinimai (pusryčiai ir pietūs arba pietūs ir </w:t>
            </w:r>
            <w:r w:rsidR="00D31090">
              <w:rPr>
                <w:color w:val="000000"/>
                <w:sz w:val="24"/>
                <w:szCs w:val="24"/>
              </w:rPr>
              <w:t>vakarienė</w:t>
            </w:r>
            <w:r w:rsidRPr="0052261F">
              <w:rPr>
                <w:color w:val="000000"/>
                <w:sz w:val="24"/>
                <w:szCs w:val="24"/>
              </w:rPr>
              <w:t>)</w:t>
            </w:r>
          </w:p>
        </w:tc>
        <w:tc>
          <w:tcPr>
            <w:tcW w:w="1276"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rPr>
                <w:color w:val="000000"/>
                <w:sz w:val="24"/>
                <w:szCs w:val="24"/>
              </w:rPr>
            </w:pPr>
            <w:r w:rsidRPr="0052261F">
              <w:rPr>
                <w:color w:val="000000"/>
                <w:sz w:val="24"/>
                <w:szCs w:val="24"/>
              </w:rPr>
              <w:t>3</w:t>
            </w:r>
          </w:p>
          <w:p w:rsidR="00421087" w:rsidRPr="0052261F" w:rsidRDefault="00421087" w:rsidP="00ED1736">
            <w:pPr>
              <w:ind w:firstLine="851"/>
              <w:rPr>
                <w:color w:val="000000"/>
                <w:sz w:val="24"/>
                <w:szCs w:val="24"/>
              </w:rPr>
            </w:pPr>
            <w:r w:rsidRPr="0052261F">
              <w:rPr>
                <w:color w:val="000000"/>
                <w:sz w:val="24"/>
                <w:szCs w:val="24"/>
              </w:rPr>
              <w:t xml:space="preserve"> maitinimai (pusryčiai, pietūs, </w:t>
            </w:r>
            <w:r w:rsidR="00D31090">
              <w:rPr>
                <w:color w:val="000000"/>
                <w:sz w:val="24"/>
                <w:szCs w:val="24"/>
              </w:rPr>
              <w:t>vakarienė</w:t>
            </w:r>
            <w:r w:rsidRPr="0052261F">
              <w:rPr>
                <w:color w:val="000000"/>
                <w:sz w:val="24"/>
                <w:szCs w:val="24"/>
              </w:rPr>
              <w:t>)</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421087" w:rsidRPr="0052261F" w:rsidRDefault="00421087" w:rsidP="00ED1736">
            <w:pPr>
              <w:snapToGrid w:val="0"/>
              <w:ind w:firstLine="851"/>
              <w:rPr>
                <w:color w:val="000000"/>
                <w:sz w:val="24"/>
                <w:szCs w:val="24"/>
              </w:rPr>
            </w:pPr>
            <w:r w:rsidRPr="0052261F">
              <w:rPr>
                <w:color w:val="000000"/>
                <w:sz w:val="24"/>
                <w:szCs w:val="24"/>
              </w:rPr>
              <w:t>4</w:t>
            </w:r>
          </w:p>
          <w:p w:rsidR="00421087" w:rsidRPr="0052261F" w:rsidRDefault="00421087" w:rsidP="00ED1736">
            <w:pPr>
              <w:ind w:firstLine="851"/>
              <w:rPr>
                <w:color w:val="000000"/>
                <w:sz w:val="24"/>
                <w:szCs w:val="24"/>
              </w:rPr>
            </w:pPr>
            <w:r w:rsidRPr="0052261F">
              <w:rPr>
                <w:color w:val="000000"/>
                <w:sz w:val="24"/>
                <w:szCs w:val="24"/>
              </w:rPr>
              <w:t xml:space="preserve"> maitinimai (pusryčiai, pietūs, pavakariai, vakarienė)</w:t>
            </w:r>
          </w:p>
        </w:tc>
      </w:tr>
      <w:tr w:rsidR="00421087" w:rsidRPr="0052261F" w:rsidTr="00307E7E">
        <w:trPr>
          <w:trHeight w:val="149"/>
        </w:trPr>
        <w:tc>
          <w:tcPr>
            <w:tcW w:w="3059" w:type="dxa"/>
            <w:vMerge/>
            <w:tcBorders>
              <w:top w:val="single" w:sz="4" w:space="0" w:color="auto"/>
              <w:left w:val="single" w:sz="4" w:space="0" w:color="auto"/>
              <w:bottom w:val="single" w:sz="4" w:space="0" w:color="auto"/>
              <w:right w:val="single" w:sz="4" w:space="0" w:color="auto"/>
            </w:tcBorders>
            <w:shd w:val="clear" w:color="auto" w:fill="FFFFFF"/>
          </w:tcPr>
          <w:p w:rsidR="00421087" w:rsidRPr="0052261F" w:rsidRDefault="00421087" w:rsidP="00ED1736">
            <w:pPr>
              <w:snapToGrid w:val="0"/>
              <w:ind w:firstLine="851"/>
              <w:jc w:val="both"/>
              <w:rPr>
                <w:color w:val="000000"/>
                <w:sz w:val="24"/>
                <w:szCs w:val="24"/>
              </w:rPr>
            </w:pPr>
          </w:p>
        </w:tc>
        <w:tc>
          <w:tcPr>
            <w:tcW w:w="1417" w:type="dxa"/>
            <w:tcBorders>
              <w:top w:val="single" w:sz="4" w:space="0" w:color="000000"/>
              <w:left w:val="single" w:sz="4" w:space="0" w:color="auto"/>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Dydis eurais</w:t>
            </w:r>
          </w:p>
        </w:tc>
        <w:tc>
          <w:tcPr>
            <w:tcW w:w="1418"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Dydis eurais</w:t>
            </w:r>
          </w:p>
        </w:tc>
        <w:tc>
          <w:tcPr>
            <w:tcW w:w="1417"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Dydis eurais</w:t>
            </w:r>
          </w:p>
        </w:tc>
        <w:tc>
          <w:tcPr>
            <w:tcW w:w="1276"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Dydis eurais</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Dydis eurais</w:t>
            </w:r>
          </w:p>
        </w:tc>
      </w:tr>
      <w:tr w:rsidR="00421087" w:rsidRPr="0052261F" w:rsidTr="00307E7E">
        <w:trPr>
          <w:trHeight w:val="293"/>
        </w:trPr>
        <w:tc>
          <w:tcPr>
            <w:tcW w:w="3059" w:type="dxa"/>
            <w:tcBorders>
              <w:top w:val="single" w:sz="4" w:space="0" w:color="auto"/>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Lopšelio grupės</w:t>
            </w:r>
          </w:p>
        </w:tc>
        <w:tc>
          <w:tcPr>
            <w:tcW w:w="1417"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0,42</w:t>
            </w:r>
          </w:p>
        </w:tc>
        <w:tc>
          <w:tcPr>
            <w:tcW w:w="1418"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0,85</w:t>
            </w:r>
          </w:p>
        </w:tc>
        <w:tc>
          <w:tcPr>
            <w:tcW w:w="1417"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1,27</w:t>
            </w:r>
          </w:p>
        </w:tc>
        <w:tc>
          <w:tcPr>
            <w:tcW w:w="1276"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1,69</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1,92</w:t>
            </w:r>
          </w:p>
        </w:tc>
      </w:tr>
      <w:tr w:rsidR="00421087" w:rsidRPr="0052261F" w:rsidTr="00EF5882">
        <w:trPr>
          <w:trHeight w:val="228"/>
        </w:trPr>
        <w:tc>
          <w:tcPr>
            <w:tcW w:w="3059"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Darželio ir priešmokyklinės grupės</w:t>
            </w:r>
          </w:p>
        </w:tc>
        <w:tc>
          <w:tcPr>
            <w:tcW w:w="1417"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left="112" w:firstLine="851"/>
              <w:jc w:val="both"/>
              <w:rPr>
                <w:color w:val="000000"/>
                <w:sz w:val="24"/>
                <w:szCs w:val="24"/>
              </w:rPr>
            </w:pPr>
            <w:r w:rsidRPr="0052261F">
              <w:rPr>
                <w:color w:val="000000"/>
                <w:sz w:val="24"/>
                <w:szCs w:val="24"/>
              </w:rPr>
              <w:t>0,48</w:t>
            </w:r>
          </w:p>
        </w:tc>
        <w:tc>
          <w:tcPr>
            <w:tcW w:w="1418"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0,96</w:t>
            </w:r>
          </w:p>
        </w:tc>
        <w:tc>
          <w:tcPr>
            <w:tcW w:w="1417"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1,44</w:t>
            </w:r>
          </w:p>
        </w:tc>
        <w:tc>
          <w:tcPr>
            <w:tcW w:w="1276" w:type="dxa"/>
            <w:tcBorders>
              <w:top w:val="single" w:sz="4" w:space="0" w:color="000000"/>
              <w:left w:val="single" w:sz="4" w:space="0" w:color="000000"/>
              <w:bottom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1,92</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421087" w:rsidRPr="0052261F" w:rsidRDefault="00421087" w:rsidP="00ED1736">
            <w:pPr>
              <w:snapToGrid w:val="0"/>
              <w:ind w:firstLine="851"/>
              <w:jc w:val="both"/>
              <w:rPr>
                <w:color w:val="000000"/>
                <w:sz w:val="24"/>
                <w:szCs w:val="24"/>
              </w:rPr>
            </w:pPr>
            <w:r w:rsidRPr="0052261F">
              <w:rPr>
                <w:color w:val="000000"/>
                <w:sz w:val="24"/>
                <w:szCs w:val="24"/>
              </w:rPr>
              <w:t>2,15</w:t>
            </w:r>
          </w:p>
        </w:tc>
      </w:tr>
    </w:tbl>
    <w:p w:rsidR="00421087" w:rsidRPr="0052261F" w:rsidRDefault="00421087" w:rsidP="00ED1736">
      <w:pPr>
        <w:shd w:val="clear" w:color="auto" w:fill="FFFFFF"/>
        <w:tabs>
          <w:tab w:val="left" w:pos="958"/>
        </w:tabs>
        <w:spacing w:line="281" w:lineRule="exact"/>
        <w:ind w:firstLine="851"/>
        <w:jc w:val="both"/>
        <w:rPr>
          <w:spacing w:val="-2"/>
          <w:sz w:val="24"/>
          <w:szCs w:val="24"/>
        </w:rPr>
      </w:pPr>
    </w:p>
    <w:p w:rsidR="00421087" w:rsidRPr="0052261F" w:rsidRDefault="00421087" w:rsidP="00ED1736">
      <w:pPr>
        <w:shd w:val="clear" w:color="auto" w:fill="FFFFFF"/>
        <w:tabs>
          <w:tab w:val="left" w:pos="1217"/>
        </w:tabs>
        <w:spacing w:line="274" w:lineRule="exact"/>
        <w:ind w:firstLine="851"/>
        <w:jc w:val="both"/>
        <w:rPr>
          <w:rFonts w:cs="Times New Roman"/>
          <w:color w:val="FF0000"/>
          <w:sz w:val="24"/>
          <w:szCs w:val="24"/>
        </w:rPr>
      </w:pPr>
      <w:bookmarkStart w:id="2" w:name="_Hlk526342402"/>
      <w:r w:rsidRPr="0052261F">
        <w:rPr>
          <w:rFonts w:cs="Arial Unicode MS"/>
          <w:sz w:val="24"/>
          <w:szCs w:val="24"/>
        </w:rPr>
        <w:t xml:space="preserve">8. </w:t>
      </w:r>
      <w:bookmarkStart w:id="3" w:name="_Hlk526342376"/>
      <w:r w:rsidRPr="0052261F">
        <w:rPr>
          <w:rFonts w:cs="Arial Unicode MS"/>
          <w:sz w:val="24"/>
          <w:szCs w:val="24"/>
        </w:rPr>
        <w:t>Tėvai (</w:t>
      </w:r>
      <w:bookmarkStart w:id="4" w:name="_Hlk526864649"/>
      <w:r w:rsidRPr="0052261F">
        <w:rPr>
          <w:rFonts w:cs="Arial Unicode MS"/>
          <w:sz w:val="24"/>
          <w:szCs w:val="24"/>
        </w:rPr>
        <w:t>kiti teisėti vaiko atstovai</w:t>
      </w:r>
      <w:bookmarkEnd w:id="4"/>
      <w:r w:rsidRPr="0052261F">
        <w:rPr>
          <w:rFonts w:cs="Arial Unicode MS"/>
          <w:sz w:val="24"/>
          <w:szCs w:val="24"/>
        </w:rPr>
        <w:t>) turi teisę pasirinkti ugdymo trukmę (nuo 4 iki 24 val.) ir maitinimų skaičių (ne daugiau kaip 4 maitinimai</w:t>
      </w:r>
      <w:r w:rsidRPr="0052261F">
        <w:rPr>
          <w:rFonts w:cs="Arial Unicode MS"/>
          <w:color w:val="FF0000"/>
          <w:sz w:val="24"/>
          <w:szCs w:val="24"/>
        </w:rPr>
        <w:t xml:space="preserve"> </w:t>
      </w:r>
      <w:r w:rsidRPr="0052261F">
        <w:rPr>
          <w:rFonts w:cs="Arial Unicode MS"/>
          <w:sz w:val="24"/>
          <w:szCs w:val="24"/>
        </w:rPr>
        <w:t xml:space="preserve">arba be maitinimo, </w:t>
      </w:r>
      <w:r w:rsidR="00203DC4" w:rsidRPr="0052261F">
        <w:rPr>
          <w:rFonts w:cs="Arial Unicode MS"/>
          <w:sz w:val="24"/>
          <w:szCs w:val="24"/>
        </w:rPr>
        <w:t>jei</w:t>
      </w:r>
      <w:r w:rsidRPr="0052261F">
        <w:rPr>
          <w:rFonts w:cs="Arial Unicode MS"/>
          <w:sz w:val="24"/>
          <w:szCs w:val="24"/>
        </w:rPr>
        <w:t xml:space="preserve"> </w:t>
      </w:r>
      <w:r w:rsidRPr="0052261F">
        <w:rPr>
          <w:rFonts w:cs="Times New Roman"/>
          <w:sz w:val="24"/>
          <w:szCs w:val="24"/>
        </w:rPr>
        <w:t>skirtas pritaikytas maitinimas, t. y. vaikas maitinamas savo iš namų atsineštu maistu</w:t>
      </w:r>
      <w:r w:rsidRPr="0052261F">
        <w:rPr>
          <w:rFonts w:cs="Arial Unicode MS"/>
          <w:sz w:val="24"/>
          <w:szCs w:val="24"/>
        </w:rPr>
        <w:t xml:space="preserve"> per dieną). Apie planuojamus kito mėnesio pakeitimus tėvai privalo informuoti įstaigą iki einamojo mėnesio priešpaskutinės darbo dienos.</w:t>
      </w:r>
    </w:p>
    <w:bookmarkEnd w:id="3"/>
    <w:p w:rsidR="00421087" w:rsidRPr="0052261F" w:rsidRDefault="00421087" w:rsidP="00ED1736">
      <w:pPr>
        <w:shd w:val="clear" w:color="auto" w:fill="FFFFFF"/>
        <w:tabs>
          <w:tab w:val="left" w:pos="567"/>
        </w:tabs>
        <w:spacing w:line="281" w:lineRule="exact"/>
        <w:ind w:firstLine="851"/>
        <w:jc w:val="both"/>
        <w:rPr>
          <w:rFonts w:cs="Arial Unicode MS"/>
          <w:color w:val="FF0000"/>
          <w:sz w:val="24"/>
          <w:szCs w:val="24"/>
        </w:rPr>
      </w:pPr>
      <w:r w:rsidRPr="0052261F">
        <w:rPr>
          <w:rFonts w:cs="Arial Unicode MS"/>
          <w:sz w:val="24"/>
          <w:szCs w:val="24"/>
        </w:rPr>
        <w:t>9.</w:t>
      </w:r>
      <w:r w:rsidR="00E75FB6">
        <w:rPr>
          <w:rFonts w:cs="Arial Unicode MS"/>
          <w:sz w:val="24"/>
          <w:szCs w:val="24"/>
        </w:rPr>
        <w:t xml:space="preserve"> </w:t>
      </w:r>
      <w:r w:rsidRPr="0052261F">
        <w:rPr>
          <w:rFonts w:cs="Arial Unicode MS"/>
          <w:sz w:val="24"/>
          <w:szCs w:val="24"/>
        </w:rPr>
        <w:t>Aprašo 6 ir 7 punktų nuostatos netaikomos bendrojo ugdymo mokyklose dirbančioms priešmokyklinio ugdymo grupėms, organizuojančioms veiklą pagal Šiaulių miesto savivaldybės</w:t>
      </w:r>
      <w:r w:rsidR="008B2DB1" w:rsidRPr="0052261F">
        <w:rPr>
          <w:rFonts w:cs="Arial Unicode MS"/>
          <w:sz w:val="24"/>
          <w:szCs w:val="24"/>
        </w:rPr>
        <w:t xml:space="preserve"> (toliau – Savivaldybė)</w:t>
      </w:r>
      <w:r w:rsidRPr="0052261F">
        <w:rPr>
          <w:rFonts w:cs="Arial Unicode MS"/>
          <w:sz w:val="24"/>
          <w:szCs w:val="24"/>
        </w:rPr>
        <w:t xml:space="preserve"> administracijos direktoriaus įsakymu patvirtintus modelius: I modelį  (grupės veiklos trukmė  per dieną – 4 val.) ir II modelį (grupės veiklos trukmė  per dieną – 6 val. 36 min.).  </w:t>
      </w:r>
    </w:p>
    <w:bookmarkEnd w:id="1"/>
    <w:bookmarkEnd w:id="2"/>
    <w:p w:rsidR="00421087" w:rsidRPr="0052261F" w:rsidRDefault="00421087" w:rsidP="00ED1736">
      <w:pPr>
        <w:shd w:val="clear" w:color="auto" w:fill="FFFFFF"/>
        <w:tabs>
          <w:tab w:val="left" w:pos="958"/>
        </w:tabs>
        <w:spacing w:line="281" w:lineRule="exact"/>
        <w:ind w:firstLine="851"/>
        <w:jc w:val="both"/>
        <w:rPr>
          <w:rFonts w:cs="Arial Unicode MS"/>
          <w:sz w:val="24"/>
          <w:szCs w:val="24"/>
        </w:rPr>
      </w:pPr>
      <w:r w:rsidRPr="0052261F">
        <w:rPr>
          <w:rFonts w:cs="Arial Unicode MS"/>
          <w:sz w:val="24"/>
          <w:szCs w:val="24"/>
        </w:rPr>
        <w:t xml:space="preserve">           </w:t>
      </w:r>
    </w:p>
    <w:p w:rsidR="00421087" w:rsidRPr="0052261F" w:rsidRDefault="00421087" w:rsidP="00ED1736">
      <w:pPr>
        <w:shd w:val="clear" w:color="auto" w:fill="FFFFFF"/>
        <w:tabs>
          <w:tab w:val="left" w:pos="958"/>
        </w:tabs>
        <w:spacing w:line="281" w:lineRule="exact"/>
        <w:ind w:firstLine="851"/>
        <w:jc w:val="center"/>
        <w:rPr>
          <w:b/>
          <w:bCs/>
          <w:sz w:val="24"/>
          <w:szCs w:val="24"/>
        </w:rPr>
      </w:pPr>
      <w:r w:rsidRPr="0052261F">
        <w:rPr>
          <w:b/>
          <w:bCs/>
          <w:sz w:val="24"/>
          <w:szCs w:val="24"/>
        </w:rPr>
        <w:t>III SKYRIUS</w:t>
      </w:r>
    </w:p>
    <w:p w:rsidR="00421087" w:rsidRPr="0052261F" w:rsidRDefault="00421087" w:rsidP="00ED1736">
      <w:pPr>
        <w:shd w:val="clear" w:color="auto" w:fill="FFFFFF"/>
        <w:tabs>
          <w:tab w:val="left" w:pos="958"/>
        </w:tabs>
        <w:spacing w:line="281" w:lineRule="exact"/>
        <w:ind w:firstLine="851"/>
        <w:jc w:val="center"/>
        <w:rPr>
          <w:b/>
          <w:bCs/>
          <w:sz w:val="24"/>
          <w:szCs w:val="24"/>
        </w:rPr>
      </w:pPr>
      <w:r w:rsidRPr="0052261F">
        <w:rPr>
          <w:b/>
          <w:bCs/>
          <w:sz w:val="24"/>
          <w:szCs w:val="24"/>
        </w:rPr>
        <w:t>ATLYGINIMO UŽ VAIKO IŠLAIKYMĄ LENGVATOS</w:t>
      </w:r>
    </w:p>
    <w:p w:rsidR="00421087" w:rsidRPr="0052261F" w:rsidRDefault="00421087" w:rsidP="00ED1736">
      <w:pPr>
        <w:shd w:val="clear" w:color="auto" w:fill="FFFFFF"/>
        <w:tabs>
          <w:tab w:val="left" w:pos="958"/>
        </w:tabs>
        <w:spacing w:before="281" w:line="274" w:lineRule="exact"/>
        <w:ind w:left="22" w:firstLine="851"/>
        <w:jc w:val="both"/>
        <w:rPr>
          <w:sz w:val="24"/>
          <w:szCs w:val="24"/>
        </w:rPr>
      </w:pPr>
      <w:r w:rsidRPr="0052261F">
        <w:rPr>
          <w:sz w:val="24"/>
          <w:szCs w:val="24"/>
        </w:rPr>
        <w:t>10. Mėnesinio atlyginimo už ugdymo aplinkos išlaikymą lengvatos taikomos vaikams iš šeimų, patiriančių socialinę riziką Aprašo 18</w:t>
      </w:r>
      <w:r w:rsidRPr="0052261F">
        <w:rPr>
          <w:color w:val="FF0000"/>
          <w:sz w:val="24"/>
          <w:szCs w:val="24"/>
        </w:rPr>
        <w:t xml:space="preserve"> </w:t>
      </w:r>
      <w:r w:rsidRPr="0052261F">
        <w:rPr>
          <w:sz w:val="24"/>
          <w:szCs w:val="24"/>
        </w:rPr>
        <w:t xml:space="preserve">punkte nustatyta tvarka. </w:t>
      </w:r>
    </w:p>
    <w:p w:rsidR="00421087" w:rsidRPr="0052261F" w:rsidRDefault="00421087" w:rsidP="00ED1736">
      <w:pPr>
        <w:shd w:val="clear" w:color="auto" w:fill="FFFFFF"/>
        <w:tabs>
          <w:tab w:val="left" w:pos="851"/>
          <w:tab w:val="left" w:pos="1066"/>
        </w:tabs>
        <w:spacing w:line="274" w:lineRule="exact"/>
        <w:ind w:left="22" w:right="14" w:firstLine="851"/>
        <w:jc w:val="both"/>
        <w:rPr>
          <w:sz w:val="24"/>
          <w:szCs w:val="24"/>
        </w:rPr>
      </w:pPr>
      <w:r w:rsidRPr="0052261F">
        <w:rPr>
          <w:sz w:val="24"/>
          <w:szCs w:val="24"/>
        </w:rPr>
        <w:t xml:space="preserve">11. Atlyginimas už maitinimo paslaugas tėvų (kitų teisėtų vaiko atstovų) prašymu mažinamas 50 procentų: </w:t>
      </w:r>
    </w:p>
    <w:p w:rsidR="00421087" w:rsidRPr="0052261F" w:rsidRDefault="00421087" w:rsidP="00ED1736">
      <w:pPr>
        <w:shd w:val="clear" w:color="auto" w:fill="FFFFFF"/>
        <w:tabs>
          <w:tab w:val="left" w:pos="1066"/>
        </w:tabs>
        <w:spacing w:line="274" w:lineRule="exact"/>
        <w:ind w:left="22" w:right="14" w:firstLine="851"/>
        <w:jc w:val="both"/>
        <w:rPr>
          <w:sz w:val="24"/>
          <w:szCs w:val="24"/>
        </w:rPr>
      </w:pPr>
      <w:r w:rsidRPr="0052261F">
        <w:rPr>
          <w:sz w:val="24"/>
          <w:szCs w:val="24"/>
        </w:rPr>
        <w:t xml:space="preserve">11.1. </w:t>
      </w:r>
      <w:r w:rsidR="00D3484A" w:rsidRPr="0052261F">
        <w:rPr>
          <w:sz w:val="24"/>
          <w:szCs w:val="24"/>
        </w:rPr>
        <w:t>jei</w:t>
      </w:r>
      <w:r w:rsidRPr="0052261F">
        <w:rPr>
          <w:sz w:val="24"/>
          <w:szCs w:val="24"/>
        </w:rPr>
        <w:t xml:space="preserve"> šeima augina tris ir daugiau vaikų  (kurie yra iki 18 metų ir vyresni, jei mokosi</w:t>
      </w:r>
      <w:r w:rsidRPr="0052261F">
        <w:rPr>
          <w:strike/>
          <w:sz w:val="24"/>
          <w:szCs w:val="24"/>
        </w:rPr>
        <w:t xml:space="preserve"> </w:t>
      </w:r>
      <w:r w:rsidRPr="0052261F">
        <w:rPr>
          <w:sz w:val="24"/>
          <w:szCs w:val="24"/>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rsidR="00421087" w:rsidRPr="0052261F" w:rsidRDefault="00421087" w:rsidP="00ED1736">
      <w:pPr>
        <w:shd w:val="clear" w:color="auto" w:fill="FFFFFF"/>
        <w:tabs>
          <w:tab w:val="left" w:pos="709"/>
          <w:tab w:val="left" w:pos="1066"/>
        </w:tabs>
        <w:spacing w:line="274" w:lineRule="exact"/>
        <w:ind w:right="14" w:firstLine="851"/>
        <w:jc w:val="both"/>
        <w:rPr>
          <w:sz w:val="24"/>
          <w:szCs w:val="24"/>
        </w:rPr>
      </w:pPr>
      <w:r w:rsidRPr="0052261F">
        <w:rPr>
          <w:sz w:val="24"/>
          <w:szCs w:val="24"/>
        </w:rPr>
        <w:t xml:space="preserve">11.2.  </w:t>
      </w:r>
      <w:r w:rsidR="00D3484A" w:rsidRPr="0052261F">
        <w:rPr>
          <w:sz w:val="24"/>
          <w:szCs w:val="24"/>
        </w:rPr>
        <w:t>jei</w:t>
      </w:r>
      <w:r w:rsidRPr="0052261F">
        <w:rPr>
          <w:sz w:val="24"/>
          <w:szCs w:val="24"/>
        </w:rPr>
        <w:t xml:space="preserve"> vienas iš tėvų atlieka privalomąją karo tarnybą;</w:t>
      </w:r>
    </w:p>
    <w:p w:rsidR="00421087" w:rsidRPr="0052261F" w:rsidRDefault="00421087" w:rsidP="00ED1736">
      <w:pPr>
        <w:shd w:val="clear" w:color="auto" w:fill="FFFFFF"/>
        <w:tabs>
          <w:tab w:val="left" w:pos="1066"/>
        </w:tabs>
        <w:spacing w:line="274" w:lineRule="exact"/>
        <w:ind w:firstLine="851"/>
        <w:jc w:val="both"/>
        <w:rPr>
          <w:sz w:val="24"/>
          <w:szCs w:val="24"/>
        </w:rPr>
      </w:pPr>
      <w:r w:rsidRPr="0052261F">
        <w:rPr>
          <w:sz w:val="24"/>
          <w:szCs w:val="24"/>
        </w:rPr>
        <w:t xml:space="preserve">11.3.  </w:t>
      </w:r>
      <w:r w:rsidR="00D3484A" w:rsidRPr="0052261F">
        <w:rPr>
          <w:sz w:val="24"/>
          <w:szCs w:val="24"/>
        </w:rPr>
        <w:t>jei</w:t>
      </w:r>
      <w:r w:rsidRPr="0052261F">
        <w:rPr>
          <w:sz w:val="24"/>
          <w:szCs w:val="24"/>
        </w:rPr>
        <w:t xml:space="preserve"> vaikui nustatytas neįgalumas;</w:t>
      </w:r>
    </w:p>
    <w:p w:rsidR="00421087" w:rsidRPr="0052261F" w:rsidRDefault="00421087" w:rsidP="00ED1736">
      <w:pPr>
        <w:shd w:val="clear" w:color="auto" w:fill="FFFFFF"/>
        <w:tabs>
          <w:tab w:val="left" w:pos="993"/>
        </w:tabs>
        <w:spacing w:line="274" w:lineRule="exact"/>
        <w:ind w:firstLine="851"/>
        <w:jc w:val="both"/>
        <w:rPr>
          <w:szCs w:val="24"/>
        </w:rPr>
      </w:pPr>
      <w:bookmarkStart w:id="5" w:name="_Hlk526342522"/>
      <w:r w:rsidRPr="0052261F">
        <w:rPr>
          <w:sz w:val="24"/>
          <w:szCs w:val="24"/>
        </w:rPr>
        <w:t xml:space="preserve">11.4. </w:t>
      </w:r>
      <w:r w:rsidR="00D3484A" w:rsidRPr="0052261F">
        <w:rPr>
          <w:sz w:val="24"/>
          <w:szCs w:val="24"/>
        </w:rPr>
        <w:t>jei</w:t>
      </w:r>
      <w:r w:rsidRPr="0052261F">
        <w:rPr>
          <w:sz w:val="24"/>
          <w:szCs w:val="24"/>
        </w:rPr>
        <w:t xml:space="preserve"> vaiką augina tik vienas iš tėvų (vienas yra miręs, jei vaikui nenustatyta ir nepripažinta tėvystė, vienas iš tėvų yra dingęs be žinios) ir vidutinės pajamos vienam šeimos nariui per mėnesį yra mažesnės nei 1,5 valstybės remiamų pajamų dydžio.</w:t>
      </w:r>
    </w:p>
    <w:bookmarkEnd w:id="5"/>
    <w:p w:rsidR="00A81EF1" w:rsidRDefault="00421087" w:rsidP="00ED1736">
      <w:pPr>
        <w:shd w:val="clear" w:color="auto" w:fill="FFFFFF"/>
        <w:tabs>
          <w:tab w:val="left" w:pos="1066"/>
        </w:tabs>
        <w:spacing w:line="274" w:lineRule="exact"/>
        <w:ind w:left="22" w:right="14" w:firstLine="851"/>
        <w:jc w:val="both"/>
        <w:rPr>
          <w:spacing w:val="-1"/>
          <w:sz w:val="24"/>
          <w:szCs w:val="24"/>
        </w:rPr>
      </w:pPr>
      <w:r w:rsidRPr="0052261F">
        <w:rPr>
          <w:sz w:val="24"/>
          <w:szCs w:val="24"/>
        </w:rPr>
        <w:t xml:space="preserve">12. </w:t>
      </w:r>
      <w:r w:rsidR="005912C4">
        <w:rPr>
          <w:spacing w:val="-1"/>
          <w:sz w:val="24"/>
          <w:szCs w:val="24"/>
        </w:rPr>
        <w:t>Vienos dienos atlyginimas už maitinimo paslaugas nemokamas</w:t>
      </w:r>
      <w:r w:rsidR="00A81EF1">
        <w:rPr>
          <w:spacing w:val="-1"/>
          <w:sz w:val="24"/>
          <w:szCs w:val="24"/>
        </w:rPr>
        <w:t>:</w:t>
      </w:r>
    </w:p>
    <w:p w:rsidR="00A81EF1" w:rsidRDefault="00A81EF1" w:rsidP="00ED1736">
      <w:pPr>
        <w:shd w:val="clear" w:color="auto" w:fill="FFFFFF"/>
        <w:tabs>
          <w:tab w:val="left" w:pos="1066"/>
        </w:tabs>
        <w:spacing w:line="274" w:lineRule="exact"/>
        <w:ind w:left="22" w:right="14" w:firstLine="851"/>
        <w:jc w:val="both"/>
        <w:rPr>
          <w:sz w:val="24"/>
          <w:szCs w:val="24"/>
        </w:rPr>
      </w:pPr>
      <w:r>
        <w:rPr>
          <w:spacing w:val="-1"/>
          <w:sz w:val="24"/>
          <w:szCs w:val="24"/>
        </w:rPr>
        <w:t xml:space="preserve">12.1. </w:t>
      </w:r>
      <w:r w:rsidRPr="0052261F">
        <w:rPr>
          <w:sz w:val="24"/>
          <w:szCs w:val="24"/>
        </w:rPr>
        <w:t>jei šeima gauna socialinę pašalpą;</w:t>
      </w:r>
    </w:p>
    <w:p w:rsidR="00A81EF1" w:rsidRDefault="00A81EF1" w:rsidP="00ED1736">
      <w:pPr>
        <w:shd w:val="clear" w:color="auto" w:fill="FFFFFF"/>
        <w:spacing w:line="274" w:lineRule="exact"/>
        <w:ind w:left="22" w:right="14" w:firstLine="851"/>
        <w:jc w:val="both"/>
        <w:rPr>
          <w:sz w:val="24"/>
          <w:szCs w:val="24"/>
        </w:rPr>
      </w:pPr>
      <w:r>
        <w:rPr>
          <w:spacing w:val="-1"/>
          <w:sz w:val="24"/>
          <w:szCs w:val="24"/>
        </w:rPr>
        <w:t xml:space="preserve">12.2. </w:t>
      </w:r>
      <w:r w:rsidRPr="0052261F">
        <w:rPr>
          <w:sz w:val="24"/>
          <w:szCs w:val="24"/>
        </w:rPr>
        <w:t>jei šeima patiria socialinę riziką;</w:t>
      </w:r>
    </w:p>
    <w:p w:rsidR="00A81EF1" w:rsidRPr="0052261F" w:rsidRDefault="00A81EF1" w:rsidP="00ED1736">
      <w:pPr>
        <w:shd w:val="clear" w:color="auto" w:fill="FFFFFF"/>
        <w:tabs>
          <w:tab w:val="left" w:pos="1217"/>
        </w:tabs>
        <w:spacing w:line="274" w:lineRule="exact"/>
        <w:ind w:firstLine="851"/>
        <w:jc w:val="both"/>
        <w:rPr>
          <w:rFonts w:cs="Times New Roman"/>
          <w:color w:val="FF0000"/>
          <w:sz w:val="24"/>
          <w:szCs w:val="24"/>
        </w:rPr>
      </w:pPr>
      <w:r>
        <w:rPr>
          <w:spacing w:val="-1"/>
          <w:sz w:val="24"/>
          <w:szCs w:val="24"/>
        </w:rPr>
        <w:t xml:space="preserve">12.3. </w:t>
      </w:r>
      <w:r w:rsidRPr="0052261F">
        <w:rPr>
          <w:rFonts w:cs="Times New Roman"/>
          <w:sz w:val="24"/>
          <w:szCs w:val="24"/>
        </w:rPr>
        <w:t>jei vaikui tą dieną skirtas pritaikytas maitinimas (vaikas maitinamas savo iš namų atsineštu maistu).</w:t>
      </w:r>
    </w:p>
    <w:p w:rsidR="00A81EF1" w:rsidRPr="005912C4" w:rsidRDefault="00A81EF1" w:rsidP="00ED1736">
      <w:pPr>
        <w:shd w:val="clear" w:color="auto" w:fill="FFFFFF"/>
        <w:tabs>
          <w:tab w:val="left" w:pos="1066"/>
        </w:tabs>
        <w:spacing w:line="274" w:lineRule="exact"/>
        <w:ind w:left="22" w:right="14" w:firstLine="851"/>
        <w:jc w:val="both"/>
        <w:rPr>
          <w:spacing w:val="-1"/>
          <w:sz w:val="24"/>
          <w:szCs w:val="24"/>
        </w:rPr>
      </w:pPr>
      <w:r>
        <w:rPr>
          <w:spacing w:val="-1"/>
          <w:sz w:val="24"/>
          <w:szCs w:val="24"/>
        </w:rPr>
        <w:t xml:space="preserve">12.4. </w:t>
      </w:r>
      <w:r w:rsidR="004A0D29">
        <w:rPr>
          <w:bCs/>
          <w:spacing w:val="-1"/>
          <w:sz w:val="24"/>
          <w:szCs w:val="24"/>
        </w:rPr>
        <w:t>jei</w:t>
      </w:r>
      <w:r w:rsidRPr="005912C4">
        <w:rPr>
          <w:bCs/>
          <w:spacing w:val="-1"/>
          <w:sz w:val="24"/>
          <w:szCs w:val="24"/>
        </w:rPr>
        <w:t xml:space="preserve"> vaikas nelanko įstaigos</w:t>
      </w:r>
      <w:r w:rsidRPr="005912C4">
        <w:rPr>
          <w:spacing w:val="-1"/>
          <w:sz w:val="24"/>
          <w:szCs w:val="24"/>
        </w:rPr>
        <w:t>:</w:t>
      </w:r>
    </w:p>
    <w:p w:rsidR="00421087" w:rsidRPr="005912C4" w:rsidRDefault="00421087" w:rsidP="00ED1736">
      <w:pPr>
        <w:shd w:val="clear" w:color="auto" w:fill="FFFFFF"/>
        <w:spacing w:line="274" w:lineRule="exact"/>
        <w:ind w:left="22" w:right="14" w:firstLine="851"/>
        <w:jc w:val="both"/>
        <w:rPr>
          <w:spacing w:val="-1"/>
          <w:sz w:val="24"/>
          <w:szCs w:val="24"/>
          <w:lang w:eastAsia="en-US"/>
        </w:rPr>
      </w:pPr>
      <w:r w:rsidRPr="0052261F">
        <w:rPr>
          <w:sz w:val="24"/>
          <w:szCs w:val="24"/>
        </w:rPr>
        <w:t>12.</w:t>
      </w:r>
      <w:r w:rsidR="00A81EF1">
        <w:rPr>
          <w:sz w:val="24"/>
          <w:szCs w:val="24"/>
        </w:rPr>
        <w:t>4.</w:t>
      </w:r>
      <w:r w:rsidRPr="0052261F">
        <w:rPr>
          <w:sz w:val="24"/>
          <w:szCs w:val="24"/>
        </w:rPr>
        <w:t xml:space="preserve">1. </w:t>
      </w:r>
      <w:r w:rsidR="005912C4">
        <w:rPr>
          <w:spacing w:val="-1"/>
          <w:sz w:val="24"/>
          <w:szCs w:val="24"/>
        </w:rPr>
        <w:t>dėl ligos ir savaitę po jos;</w:t>
      </w:r>
    </w:p>
    <w:p w:rsidR="00421087" w:rsidRPr="0052261F" w:rsidRDefault="00421087" w:rsidP="00ED1736">
      <w:pPr>
        <w:shd w:val="clear" w:color="auto" w:fill="FFFFFF"/>
        <w:tabs>
          <w:tab w:val="left" w:pos="1303"/>
        </w:tabs>
        <w:spacing w:line="274" w:lineRule="exact"/>
        <w:ind w:firstLine="851"/>
        <w:jc w:val="both"/>
        <w:rPr>
          <w:strike/>
          <w:sz w:val="24"/>
          <w:szCs w:val="24"/>
        </w:rPr>
      </w:pPr>
      <w:r w:rsidRPr="0052261F">
        <w:rPr>
          <w:spacing w:val="-9"/>
          <w:sz w:val="24"/>
          <w:szCs w:val="24"/>
        </w:rPr>
        <w:t>12.</w:t>
      </w:r>
      <w:r w:rsidR="00A81EF1">
        <w:rPr>
          <w:spacing w:val="-9"/>
          <w:sz w:val="24"/>
          <w:szCs w:val="24"/>
        </w:rPr>
        <w:t>4.</w:t>
      </w:r>
      <w:r w:rsidRPr="0052261F">
        <w:rPr>
          <w:spacing w:val="-9"/>
          <w:sz w:val="24"/>
          <w:szCs w:val="24"/>
        </w:rPr>
        <w:t xml:space="preserve">2. </w:t>
      </w:r>
      <w:bookmarkStart w:id="6" w:name="_Hlk526342602"/>
      <w:r w:rsidRPr="0052261F">
        <w:rPr>
          <w:sz w:val="24"/>
          <w:szCs w:val="24"/>
        </w:rPr>
        <w:t>tėvų (kitų teisėtų vaiko atstovų) prašymu kasmetinių jų atostogų metu;</w:t>
      </w:r>
    </w:p>
    <w:p w:rsidR="00421087" w:rsidRPr="0052261F" w:rsidRDefault="00421087" w:rsidP="00ED1736">
      <w:pPr>
        <w:shd w:val="clear" w:color="auto" w:fill="FFFFFF"/>
        <w:tabs>
          <w:tab w:val="left" w:pos="1303"/>
        </w:tabs>
        <w:spacing w:line="274" w:lineRule="exact"/>
        <w:ind w:firstLine="851"/>
        <w:jc w:val="both"/>
        <w:rPr>
          <w:rFonts w:cs="Times New Roman"/>
          <w:sz w:val="24"/>
          <w:szCs w:val="24"/>
          <w:lang w:eastAsia="en-US"/>
        </w:rPr>
      </w:pPr>
      <w:bookmarkStart w:id="7" w:name="_Hlk526767178"/>
      <w:r w:rsidRPr="0052261F">
        <w:rPr>
          <w:sz w:val="24"/>
          <w:szCs w:val="24"/>
        </w:rPr>
        <w:t>12.</w:t>
      </w:r>
      <w:r w:rsidR="00A81EF1">
        <w:rPr>
          <w:sz w:val="24"/>
          <w:szCs w:val="24"/>
        </w:rPr>
        <w:t>4.</w:t>
      </w:r>
      <w:r w:rsidRPr="0052261F">
        <w:rPr>
          <w:sz w:val="24"/>
          <w:szCs w:val="24"/>
        </w:rPr>
        <w:t xml:space="preserve">3. </w:t>
      </w:r>
      <w:bookmarkEnd w:id="6"/>
      <w:r w:rsidRPr="0052261F">
        <w:rPr>
          <w:sz w:val="24"/>
          <w:szCs w:val="24"/>
        </w:rPr>
        <w:t xml:space="preserve">vasaros mėnesiais, išskyrus vasaros laikotarpį, nurodytą tėvų (kitų teisėtų vaiko atstovų) prašyme, </w:t>
      </w:r>
      <w:r w:rsidR="006706D0" w:rsidRPr="0052261F">
        <w:rPr>
          <w:sz w:val="24"/>
          <w:szCs w:val="24"/>
        </w:rPr>
        <w:t>jei</w:t>
      </w:r>
      <w:r w:rsidRPr="0052261F">
        <w:rPr>
          <w:sz w:val="24"/>
          <w:szCs w:val="24"/>
        </w:rPr>
        <w:t xml:space="preserve"> pageidauja lankyti švietimo įstaigą; </w:t>
      </w:r>
    </w:p>
    <w:bookmarkEnd w:id="7"/>
    <w:p w:rsidR="00421087" w:rsidRPr="0052261F" w:rsidRDefault="00421087" w:rsidP="00ED1736">
      <w:pPr>
        <w:shd w:val="clear" w:color="auto" w:fill="FFFFFF"/>
        <w:tabs>
          <w:tab w:val="left" w:pos="1217"/>
        </w:tabs>
        <w:spacing w:line="274" w:lineRule="exact"/>
        <w:ind w:firstLine="851"/>
        <w:jc w:val="both"/>
        <w:rPr>
          <w:spacing w:val="-1"/>
          <w:sz w:val="24"/>
          <w:szCs w:val="24"/>
        </w:rPr>
      </w:pPr>
      <w:r w:rsidRPr="0052261F">
        <w:rPr>
          <w:spacing w:val="-9"/>
          <w:sz w:val="24"/>
          <w:szCs w:val="24"/>
        </w:rPr>
        <w:t>12.</w:t>
      </w:r>
      <w:r w:rsidR="00A81EF1">
        <w:rPr>
          <w:spacing w:val="-9"/>
          <w:sz w:val="24"/>
          <w:szCs w:val="24"/>
        </w:rPr>
        <w:t>4.</w:t>
      </w:r>
      <w:r w:rsidRPr="0052261F">
        <w:rPr>
          <w:spacing w:val="-9"/>
          <w:sz w:val="24"/>
          <w:szCs w:val="24"/>
        </w:rPr>
        <w:t xml:space="preserve">4. </w:t>
      </w:r>
      <w:r w:rsidRPr="0052261F">
        <w:rPr>
          <w:spacing w:val="-1"/>
          <w:sz w:val="24"/>
          <w:szCs w:val="24"/>
        </w:rPr>
        <w:t>moksleivių atostogų metu;</w:t>
      </w:r>
    </w:p>
    <w:p w:rsidR="00421087" w:rsidRPr="0052261F" w:rsidRDefault="00421087" w:rsidP="00ED1736">
      <w:pPr>
        <w:shd w:val="clear" w:color="auto" w:fill="FFFFFF"/>
        <w:tabs>
          <w:tab w:val="left" w:pos="1217"/>
        </w:tabs>
        <w:spacing w:line="274" w:lineRule="exact"/>
        <w:ind w:firstLine="851"/>
        <w:jc w:val="both"/>
        <w:rPr>
          <w:spacing w:val="-1"/>
          <w:sz w:val="24"/>
          <w:szCs w:val="24"/>
        </w:rPr>
      </w:pPr>
      <w:r w:rsidRPr="0052261F">
        <w:rPr>
          <w:spacing w:val="-9"/>
          <w:sz w:val="24"/>
          <w:szCs w:val="24"/>
        </w:rPr>
        <w:t>12.</w:t>
      </w:r>
      <w:r w:rsidR="00A81EF1">
        <w:rPr>
          <w:spacing w:val="-9"/>
          <w:sz w:val="24"/>
          <w:szCs w:val="24"/>
        </w:rPr>
        <w:t>4.</w:t>
      </w:r>
      <w:r w:rsidRPr="0052261F">
        <w:rPr>
          <w:spacing w:val="-9"/>
          <w:sz w:val="24"/>
          <w:szCs w:val="24"/>
        </w:rPr>
        <w:t xml:space="preserve">5. </w:t>
      </w:r>
      <w:r w:rsidRPr="0052261F">
        <w:rPr>
          <w:spacing w:val="-1"/>
          <w:sz w:val="24"/>
          <w:szCs w:val="24"/>
        </w:rPr>
        <w:t>nelaimingų atsitikimų šeimoje atvejais;</w:t>
      </w:r>
    </w:p>
    <w:p w:rsidR="00421087" w:rsidRPr="0052261F" w:rsidRDefault="00421087" w:rsidP="00ED1736">
      <w:pPr>
        <w:shd w:val="clear" w:color="auto" w:fill="FFFFFF"/>
        <w:tabs>
          <w:tab w:val="left" w:pos="1217"/>
        </w:tabs>
        <w:spacing w:line="274" w:lineRule="exact"/>
        <w:ind w:firstLine="851"/>
        <w:jc w:val="both"/>
        <w:rPr>
          <w:spacing w:val="-1"/>
          <w:sz w:val="24"/>
          <w:szCs w:val="24"/>
        </w:rPr>
      </w:pPr>
      <w:r w:rsidRPr="0052261F">
        <w:rPr>
          <w:spacing w:val="-9"/>
          <w:sz w:val="24"/>
          <w:szCs w:val="24"/>
        </w:rPr>
        <w:lastRenderedPageBreak/>
        <w:t>12.</w:t>
      </w:r>
      <w:r w:rsidR="00A81EF1">
        <w:rPr>
          <w:spacing w:val="-9"/>
          <w:sz w:val="24"/>
          <w:szCs w:val="24"/>
        </w:rPr>
        <w:t>4.</w:t>
      </w:r>
      <w:r w:rsidRPr="0052261F">
        <w:rPr>
          <w:spacing w:val="-9"/>
          <w:sz w:val="24"/>
          <w:szCs w:val="24"/>
        </w:rPr>
        <w:t xml:space="preserve">6. </w:t>
      </w:r>
      <w:r w:rsidR="00680AE3">
        <w:rPr>
          <w:spacing w:val="-1"/>
          <w:sz w:val="24"/>
          <w:szCs w:val="24"/>
        </w:rPr>
        <w:t>kai</w:t>
      </w:r>
      <w:r w:rsidR="00D3484A" w:rsidRPr="0052261F">
        <w:rPr>
          <w:spacing w:val="-1"/>
          <w:sz w:val="24"/>
          <w:szCs w:val="24"/>
        </w:rPr>
        <w:t xml:space="preserve"> </w:t>
      </w:r>
      <w:r w:rsidRPr="0052261F">
        <w:rPr>
          <w:spacing w:val="-1"/>
          <w:sz w:val="24"/>
          <w:szCs w:val="24"/>
        </w:rPr>
        <w:t>oro temperatūra yra žemesnė kaip minus 20 °C</w:t>
      </w:r>
      <w:r w:rsidR="00680AE3">
        <w:rPr>
          <w:spacing w:val="-1"/>
          <w:sz w:val="24"/>
          <w:szCs w:val="24"/>
        </w:rPr>
        <w:t>,</w:t>
      </w:r>
      <w:r w:rsidRPr="0052261F">
        <w:rPr>
          <w:spacing w:val="-1"/>
          <w:sz w:val="24"/>
          <w:szCs w:val="24"/>
        </w:rPr>
        <w:t xml:space="preserve"> arba dėl ekstremalių įvykių;</w:t>
      </w:r>
    </w:p>
    <w:p w:rsidR="00421087" w:rsidRPr="00A81EF1" w:rsidRDefault="00421087" w:rsidP="00ED1736">
      <w:pPr>
        <w:shd w:val="clear" w:color="auto" w:fill="FFFFFF"/>
        <w:tabs>
          <w:tab w:val="left" w:pos="709"/>
          <w:tab w:val="left" w:pos="1217"/>
        </w:tabs>
        <w:spacing w:line="274" w:lineRule="exact"/>
        <w:ind w:firstLine="851"/>
        <w:jc w:val="both"/>
        <w:rPr>
          <w:sz w:val="24"/>
          <w:szCs w:val="24"/>
        </w:rPr>
      </w:pPr>
      <w:r w:rsidRPr="0052261F">
        <w:rPr>
          <w:sz w:val="24"/>
          <w:szCs w:val="24"/>
        </w:rPr>
        <w:t>12.</w:t>
      </w:r>
      <w:r w:rsidR="00A81EF1">
        <w:rPr>
          <w:sz w:val="24"/>
          <w:szCs w:val="24"/>
        </w:rPr>
        <w:t>4.7</w:t>
      </w:r>
      <w:r w:rsidRPr="0052261F">
        <w:rPr>
          <w:sz w:val="24"/>
          <w:szCs w:val="24"/>
        </w:rPr>
        <w:t xml:space="preserve">. </w:t>
      </w:r>
      <w:bookmarkStart w:id="8" w:name="_Hlk526342690"/>
      <w:r w:rsidR="00680AE3">
        <w:rPr>
          <w:sz w:val="24"/>
          <w:szCs w:val="24"/>
        </w:rPr>
        <w:t xml:space="preserve">kai </w:t>
      </w:r>
      <w:r w:rsidRPr="0052261F">
        <w:rPr>
          <w:sz w:val="24"/>
          <w:szCs w:val="24"/>
        </w:rPr>
        <w:t>vienas iš tėvų turi papildom</w:t>
      </w:r>
      <w:r w:rsidR="00C01408">
        <w:rPr>
          <w:sz w:val="24"/>
          <w:szCs w:val="24"/>
        </w:rPr>
        <w:t>ų</w:t>
      </w:r>
      <w:r w:rsidRPr="0052261F">
        <w:rPr>
          <w:sz w:val="24"/>
          <w:szCs w:val="24"/>
        </w:rPr>
        <w:t xml:space="preserve"> poilsio dien</w:t>
      </w:r>
      <w:r w:rsidR="00C01408">
        <w:rPr>
          <w:sz w:val="24"/>
          <w:szCs w:val="24"/>
        </w:rPr>
        <w:t>ų</w:t>
      </w:r>
      <w:r w:rsidRPr="0052261F">
        <w:rPr>
          <w:sz w:val="24"/>
          <w:szCs w:val="24"/>
        </w:rPr>
        <w:t xml:space="preserve"> per mėnesį, </w:t>
      </w:r>
      <w:r w:rsidR="006344A9" w:rsidRPr="0052261F">
        <w:rPr>
          <w:sz w:val="24"/>
          <w:szCs w:val="24"/>
        </w:rPr>
        <w:t>nes</w:t>
      </w:r>
      <w:r w:rsidRPr="0052261F">
        <w:rPr>
          <w:sz w:val="24"/>
          <w:szCs w:val="24"/>
        </w:rPr>
        <w:t xml:space="preserve"> </w:t>
      </w:r>
      <w:r w:rsidRPr="0052261F">
        <w:rPr>
          <w:rFonts w:cs="Times New Roman"/>
          <w:sz w:val="24"/>
          <w:szCs w:val="24"/>
          <w:shd w:val="clear" w:color="auto" w:fill="FFFFFF"/>
        </w:rPr>
        <w:t>augina neįgalų vaiką iki aštuoniolikos metų arba vaikus iki dvylikos metų</w:t>
      </w:r>
      <w:bookmarkStart w:id="9" w:name="_Hlk526342721"/>
      <w:bookmarkEnd w:id="8"/>
      <w:r w:rsidR="007C7CDB">
        <w:rPr>
          <w:rFonts w:cs="Times New Roman"/>
          <w:sz w:val="24"/>
          <w:szCs w:val="24"/>
          <w:shd w:val="clear" w:color="auto" w:fill="FFFFFF"/>
        </w:rPr>
        <w:t>.</w:t>
      </w:r>
    </w:p>
    <w:p w:rsidR="00421087" w:rsidRPr="0052261F" w:rsidRDefault="00421087" w:rsidP="00ED1736">
      <w:pPr>
        <w:pStyle w:val="Paprastasistekstas"/>
        <w:tabs>
          <w:tab w:val="left" w:pos="851"/>
        </w:tabs>
        <w:ind w:firstLine="851"/>
        <w:jc w:val="both"/>
        <w:rPr>
          <w:rFonts w:ascii="Times New Roman" w:hAnsi="Times New Roman"/>
          <w:sz w:val="24"/>
          <w:szCs w:val="24"/>
        </w:rPr>
      </w:pPr>
      <w:r w:rsidRPr="0052261F">
        <w:rPr>
          <w:rFonts w:ascii="Times New Roman" w:hAnsi="Times New Roman"/>
          <w:sz w:val="24"/>
          <w:szCs w:val="24"/>
        </w:rPr>
        <w:t>13.</w:t>
      </w:r>
      <w:r w:rsidR="00BE3CFD" w:rsidRPr="0052261F">
        <w:rPr>
          <w:rFonts w:ascii="Times New Roman" w:hAnsi="Times New Roman"/>
          <w:sz w:val="24"/>
          <w:szCs w:val="24"/>
        </w:rPr>
        <w:t xml:space="preserve"> </w:t>
      </w:r>
      <w:r w:rsidR="00D3484A" w:rsidRPr="0052261F">
        <w:rPr>
          <w:rFonts w:ascii="Times New Roman" w:hAnsi="Times New Roman"/>
          <w:sz w:val="24"/>
          <w:szCs w:val="24"/>
        </w:rPr>
        <w:t>Jei</w:t>
      </w:r>
      <w:r w:rsidR="00BE3CFD" w:rsidRPr="0052261F">
        <w:rPr>
          <w:rFonts w:ascii="Times New Roman" w:hAnsi="Times New Roman"/>
          <w:sz w:val="24"/>
          <w:szCs w:val="24"/>
        </w:rPr>
        <w:t xml:space="preserve"> priešmokyklinio ugdymo grupės ugdytiniui paskirtas nemokamas maitinimas iš valstybės biudžeto lėšų, lengvata 11 punkte</w:t>
      </w:r>
      <w:r w:rsidR="00845E8F">
        <w:rPr>
          <w:rFonts w:ascii="Times New Roman" w:hAnsi="Times New Roman"/>
          <w:sz w:val="24"/>
          <w:szCs w:val="24"/>
        </w:rPr>
        <w:t>, 12.1 ir 12.2 papunkčiuose</w:t>
      </w:r>
      <w:r w:rsidR="00BE3CFD" w:rsidRPr="0052261F">
        <w:rPr>
          <w:rFonts w:ascii="Times New Roman" w:hAnsi="Times New Roman"/>
          <w:sz w:val="24"/>
          <w:szCs w:val="24"/>
        </w:rPr>
        <w:t xml:space="preserve"> nurodytais atvejais taikoma </w:t>
      </w:r>
      <w:r w:rsidR="00CA17CA">
        <w:rPr>
          <w:rFonts w:ascii="Times New Roman" w:hAnsi="Times New Roman"/>
          <w:sz w:val="24"/>
          <w:szCs w:val="24"/>
        </w:rPr>
        <w:t xml:space="preserve">tik </w:t>
      </w:r>
      <w:r w:rsidR="00BE3CFD" w:rsidRPr="0052261F">
        <w:rPr>
          <w:rFonts w:ascii="Times New Roman" w:hAnsi="Times New Roman"/>
          <w:sz w:val="24"/>
          <w:szCs w:val="24"/>
        </w:rPr>
        <w:t>už kitus pasirinktus maitinimus.</w:t>
      </w:r>
    </w:p>
    <w:bookmarkEnd w:id="9"/>
    <w:p w:rsidR="00421087" w:rsidRPr="0052261F" w:rsidRDefault="00421087" w:rsidP="00ED1736">
      <w:pPr>
        <w:shd w:val="clear" w:color="auto" w:fill="FFFFFF"/>
        <w:tabs>
          <w:tab w:val="left" w:pos="851"/>
          <w:tab w:val="left" w:pos="1066"/>
        </w:tabs>
        <w:spacing w:line="274" w:lineRule="exact"/>
        <w:ind w:left="22" w:right="22" w:firstLine="851"/>
        <w:jc w:val="both"/>
        <w:rPr>
          <w:sz w:val="24"/>
          <w:szCs w:val="24"/>
        </w:rPr>
      </w:pPr>
      <w:r w:rsidRPr="0052261F">
        <w:rPr>
          <w:spacing w:val="-17"/>
          <w:sz w:val="24"/>
          <w:szCs w:val="24"/>
        </w:rPr>
        <w:t>14</w:t>
      </w:r>
      <w:r w:rsidR="00CF3176" w:rsidRPr="0052261F">
        <w:rPr>
          <w:spacing w:val="-17"/>
          <w:sz w:val="24"/>
          <w:szCs w:val="24"/>
        </w:rPr>
        <w:t xml:space="preserve">. </w:t>
      </w:r>
      <w:r w:rsidR="00E75FB6">
        <w:rPr>
          <w:spacing w:val="-17"/>
          <w:sz w:val="24"/>
          <w:szCs w:val="24"/>
        </w:rPr>
        <w:t xml:space="preserve"> </w:t>
      </w:r>
      <w:r w:rsidRPr="0052261F">
        <w:rPr>
          <w:sz w:val="24"/>
          <w:szCs w:val="24"/>
        </w:rPr>
        <w:t>Atlyginimo už vaiko išlaikymą lengvatos taikomos tėvams (kitiems teisėtiems vaiko atstovams)</w:t>
      </w:r>
      <w:r w:rsidR="006344A9" w:rsidRPr="0052261F">
        <w:rPr>
          <w:sz w:val="24"/>
          <w:szCs w:val="24"/>
        </w:rPr>
        <w:t>,</w:t>
      </w:r>
      <w:r w:rsidRPr="0052261F">
        <w:rPr>
          <w:sz w:val="24"/>
          <w:szCs w:val="24"/>
        </w:rPr>
        <w:t xml:space="preserve"> pateikus</w:t>
      </w:r>
      <w:r w:rsidR="006344A9" w:rsidRPr="0052261F">
        <w:rPr>
          <w:sz w:val="24"/>
          <w:szCs w:val="24"/>
        </w:rPr>
        <w:t>iems</w:t>
      </w:r>
      <w:r w:rsidRPr="0052261F">
        <w:rPr>
          <w:sz w:val="24"/>
          <w:szCs w:val="24"/>
        </w:rPr>
        <w:t xml:space="preserve"> raštišką prašymą ir</w:t>
      </w:r>
      <w:r w:rsidR="00496D75">
        <w:rPr>
          <w:sz w:val="24"/>
          <w:szCs w:val="24"/>
        </w:rPr>
        <w:t xml:space="preserve"> (ar)</w:t>
      </w:r>
      <w:r w:rsidRPr="0052261F">
        <w:rPr>
          <w:sz w:val="24"/>
          <w:szCs w:val="24"/>
        </w:rPr>
        <w:t xml:space="preserve"> tokius dokumentus:</w:t>
      </w:r>
    </w:p>
    <w:p w:rsidR="00421087" w:rsidRPr="0052261F" w:rsidRDefault="00421087" w:rsidP="00ED1736">
      <w:pPr>
        <w:shd w:val="clear" w:color="auto" w:fill="FFFFFF"/>
        <w:tabs>
          <w:tab w:val="left" w:pos="851"/>
          <w:tab w:val="left" w:pos="1224"/>
        </w:tabs>
        <w:spacing w:line="274" w:lineRule="exact"/>
        <w:ind w:firstLine="851"/>
        <w:jc w:val="both"/>
        <w:rPr>
          <w:sz w:val="24"/>
          <w:szCs w:val="24"/>
        </w:rPr>
      </w:pPr>
      <w:r w:rsidRPr="0052261F">
        <w:rPr>
          <w:sz w:val="24"/>
          <w:szCs w:val="24"/>
        </w:rPr>
        <w:t xml:space="preserve">14.1. gydytojo pažymą, </w:t>
      </w:r>
      <w:r w:rsidR="006706D0" w:rsidRPr="0052261F">
        <w:rPr>
          <w:sz w:val="24"/>
          <w:szCs w:val="24"/>
        </w:rPr>
        <w:t>jei</w:t>
      </w:r>
      <w:r w:rsidRPr="0052261F">
        <w:rPr>
          <w:sz w:val="24"/>
          <w:szCs w:val="24"/>
        </w:rPr>
        <w:t xml:space="preserve"> vaikas nelanko įstaigos dėl ligos ir savaitę po jos;</w:t>
      </w:r>
    </w:p>
    <w:p w:rsidR="00421087" w:rsidRPr="0052261F" w:rsidRDefault="00421087" w:rsidP="00ED1736">
      <w:pPr>
        <w:shd w:val="clear" w:color="auto" w:fill="FFFFFF"/>
        <w:tabs>
          <w:tab w:val="left" w:pos="1224"/>
        </w:tabs>
        <w:spacing w:line="274" w:lineRule="exact"/>
        <w:ind w:firstLine="851"/>
        <w:jc w:val="both"/>
        <w:rPr>
          <w:spacing w:val="-1"/>
          <w:sz w:val="24"/>
          <w:szCs w:val="24"/>
        </w:rPr>
      </w:pPr>
      <w:r w:rsidRPr="0052261F">
        <w:rPr>
          <w:sz w:val="24"/>
          <w:szCs w:val="24"/>
        </w:rPr>
        <w:t xml:space="preserve">14.2. </w:t>
      </w:r>
      <w:bookmarkStart w:id="10" w:name="_Hlk526342768"/>
      <w:r w:rsidR="008B2DB1" w:rsidRPr="0052261F">
        <w:rPr>
          <w:sz w:val="24"/>
          <w:szCs w:val="24"/>
        </w:rPr>
        <w:t>S</w:t>
      </w:r>
      <w:r w:rsidRPr="0052261F">
        <w:rPr>
          <w:sz w:val="24"/>
          <w:szCs w:val="24"/>
        </w:rPr>
        <w:t xml:space="preserve">avivaldybės administracijos struktūrinio padalinio, atsakingo už socialinės pašalpos skyrimą ir mokėjimą, </w:t>
      </w:r>
      <w:r w:rsidRPr="0052261F">
        <w:rPr>
          <w:spacing w:val="-1"/>
          <w:sz w:val="24"/>
          <w:szCs w:val="24"/>
        </w:rPr>
        <w:t xml:space="preserve">pažymą, </w:t>
      </w:r>
      <w:r w:rsidR="006706D0" w:rsidRPr="0052261F">
        <w:rPr>
          <w:spacing w:val="-1"/>
          <w:sz w:val="24"/>
          <w:szCs w:val="24"/>
        </w:rPr>
        <w:t>jei</w:t>
      </w:r>
      <w:r w:rsidRPr="0052261F">
        <w:rPr>
          <w:spacing w:val="-1"/>
          <w:sz w:val="24"/>
          <w:szCs w:val="24"/>
        </w:rPr>
        <w:t xml:space="preserve"> šeima gauna socialinę pašalpą;</w:t>
      </w:r>
    </w:p>
    <w:bookmarkEnd w:id="10"/>
    <w:p w:rsidR="00421087" w:rsidRPr="0052261F" w:rsidRDefault="00421087" w:rsidP="00ED1736">
      <w:pPr>
        <w:shd w:val="clear" w:color="auto" w:fill="FFFFFF"/>
        <w:tabs>
          <w:tab w:val="left" w:pos="1152"/>
        </w:tabs>
        <w:spacing w:line="274" w:lineRule="exact"/>
        <w:ind w:firstLine="851"/>
        <w:jc w:val="both"/>
        <w:rPr>
          <w:rFonts w:cs="Arial Unicode MS"/>
          <w:szCs w:val="24"/>
        </w:rPr>
      </w:pPr>
      <w:r w:rsidRPr="0052261F">
        <w:rPr>
          <w:rFonts w:cs="Arial Unicode MS"/>
          <w:sz w:val="24"/>
          <w:szCs w:val="24"/>
        </w:rPr>
        <w:t xml:space="preserve">14.3. </w:t>
      </w:r>
      <w:r w:rsidRPr="0052261F">
        <w:rPr>
          <w:sz w:val="24"/>
          <w:szCs w:val="24"/>
        </w:rPr>
        <w:t xml:space="preserve">vaikų gimimo liudijimo kopijas, </w:t>
      </w:r>
      <w:r w:rsidR="006706D0" w:rsidRPr="0052261F">
        <w:rPr>
          <w:sz w:val="24"/>
          <w:szCs w:val="24"/>
        </w:rPr>
        <w:t>jei</w:t>
      </w:r>
      <w:r w:rsidRPr="0052261F">
        <w:rPr>
          <w:sz w:val="24"/>
          <w:szCs w:val="24"/>
        </w:rPr>
        <w:t xml:space="preserve"> šeima augina tris ir daugiau vaikų (iki 18 metų); pažymą iš švietimo įstaigos, </w:t>
      </w:r>
      <w:r w:rsidR="006706D0" w:rsidRPr="0052261F">
        <w:rPr>
          <w:sz w:val="24"/>
          <w:szCs w:val="24"/>
        </w:rPr>
        <w:t>jei</w:t>
      </w:r>
      <w:r w:rsidRPr="0052261F">
        <w:rPr>
          <w:sz w:val="24"/>
          <w:szCs w:val="24"/>
        </w:rPr>
        <w:t xml:space="preserve"> 18 metų ir vyresni vaikai </w:t>
      </w:r>
      <w:r w:rsidRPr="0052261F">
        <w:rPr>
          <w:spacing w:val="-1"/>
          <w:sz w:val="24"/>
          <w:szCs w:val="24"/>
        </w:rPr>
        <w:t>yra dieninių ar nuolatinių studijų programų studentai ar mokosi pagal švietimo įstaigų bendrojo ugdymo programą ar formaliojo profesinio ugdymo programą</w:t>
      </w:r>
      <w:r w:rsidRPr="0052261F">
        <w:rPr>
          <w:spacing w:val="-1"/>
          <w:szCs w:val="24"/>
        </w:rPr>
        <w:t xml:space="preserve"> </w:t>
      </w:r>
      <w:r w:rsidRPr="0052261F">
        <w:rPr>
          <w:spacing w:val="-1"/>
          <w:sz w:val="24"/>
          <w:szCs w:val="24"/>
        </w:rPr>
        <w:t>Lietuvoje ar užsienyje</w:t>
      </w:r>
      <w:r w:rsidRPr="0052261F">
        <w:rPr>
          <w:rFonts w:cs="Arial Unicode MS"/>
          <w:sz w:val="24"/>
          <w:szCs w:val="24"/>
        </w:rPr>
        <w:t>;</w:t>
      </w:r>
    </w:p>
    <w:p w:rsidR="00421087" w:rsidRPr="0052261F" w:rsidRDefault="00421087" w:rsidP="00ED1736">
      <w:pPr>
        <w:shd w:val="clear" w:color="auto" w:fill="FFFFFF"/>
        <w:tabs>
          <w:tab w:val="left" w:pos="1152"/>
        </w:tabs>
        <w:spacing w:line="274" w:lineRule="exact"/>
        <w:ind w:right="36" w:firstLine="851"/>
        <w:jc w:val="both"/>
        <w:rPr>
          <w:sz w:val="24"/>
          <w:szCs w:val="24"/>
        </w:rPr>
      </w:pPr>
      <w:bookmarkStart w:id="11" w:name="_Hlk526342842"/>
      <w:r w:rsidRPr="0052261F">
        <w:rPr>
          <w:sz w:val="24"/>
          <w:szCs w:val="24"/>
        </w:rPr>
        <w:t xml:space="preserve">14.4. </w:t>
      </w:r>
      <w:r w:rsidRPr="0052261F">
        <w:rPr>
          <w:spacing w:val="-1"/>
          <w:sz w:val="24"/>
          <w:szCs w:val="24"/>
        </w:rPr>
        <w:t xml:space="preserve">Lietuvos kariuomenės pažymą, </w:t>
      </w:r>
      <w:r w:rsidRPr="0052261F">
        <w:rPr>
          <w:sz w:val="24"/>
          <w:szCs w:val="24"/>
        </w:rPr>
        <w:t>kai vienas iš tėvų</w:t>
      </w:r>
      <w:r w:rsidRPr="0052261F">
        <w:rPr>
          <w:szCs w:val="24"/>
        </w:rPr>
        <w:t xml:space="preserve"> </w:t>
      </w:r>
      <w:r w:rsidRPr="0052261F">
        <w:rPr>
          <w:sz w:val="24"/>
          <w:szCs w:val="24"/>
        </w:rPr>
        <w:t>atlieka privalomąją karo tarnybą;</w:t>
      </w:r>
    </w:p>
    <w:p w:rsidR="00421087" w:rsidRPr="0052261F" w:rsidRDefault="00421087" w:rsidP="00ED1736">
      <w:pPr>
        <w:shd w:val="clear" w:color="auto" w:fill="FFFFFF"/>
        <w:tabs>
          <w:tab w:val="left" w:pos="1152"/>
        </w:tabs>
        <w:spacing w:line="274" w:lineRule="exact"/>
        <w:ind w:right="36" w:firstLine="851"/>
        <w:jc w:val="both"/>
        <w:rPr>
          <w:sz w:val="24"/>
          <w:szCs w:val="24"/>
        </w:rPr>
      </w:pPr>
      <w:r w:rsidRPr="0052261F">
        <w:rPr>
          <w:sz w:val="24"/>
          <w:szCs w:val="24"/>
        </w:rPr>
        <w:t>14.5. dokumentus, patvirtinančius, kad vaiką augina vienas iš tėvų (mirties liudijimą, Metrikacijos skyriaus pažymą apie nenustatytą ir nepripažintą tėvystę, teismo sprendimą dėl dingimo be žinios) ir</w:t>
      </w:r>
      <w:bookmarkStart w:id="12" w:name="_Hlk526342897"/>
      <w:bookmarkEnd w:id="11"/>
      <w:r w:rsidRPr="0052261F">
        <w:rPr>
          <w:sz w:val="24"/>
          <w:szCs w:val="24"/>
        </w:rPr>
        <w:t xml:space="preserve"> pažymą apie šeimos pajamas; </w:t>
      </w:r>
    </w:p>
    <w:p w:rsidR="00421087" w:rsidRPr="0052261F" w:rsidRDefault="00421087" w:rsidP="00ED1736">
      <w:pPr>
        <w:shd w:val="clear" w:color="auto" w:fill="FFFFFF"/>
        <w:tabs>
          <w:tab w:val="left" w:pos="1152"/>
        </w:tabs>
        <w:spacing w:line="274" w:lineRule="exact"/>
        <w:ind w:firstLine="851"/>
        <w:jc w:val="both"/>
        <w:rPr>
          <w:sz w:val="24"/>
          <w:szCs w:val="24"/>
        </w:rPr>
      </w:pPr>
      <w:r w:rsidRPr="0052261F">
        <w:rPr>
          <w:sz w:val="24"/>
          <w:szCs w:val="24"/>
        </w:rPr>
        <w:t xml:space="preserve">14.6.  neįgalumo pažymėjimo kopiją; </w:t>
      </w:r>
    </w:p>
    <w:p w:rsidR="00421087" w:rsidRPr="0052261F" w:rsidRDefault="00421087" w:rsidP="00ED1736">
      <w:pPr>
        <w:shd w:val="clear" w:color="auto" w:fill="FFFFFF"/>
        <w:tabs>
          <w:tab w:val="left" w:pos="1152"/>
        </w:tabs>
        <w:spacing w:line="274" w:lineRule="exact"/>
        <w:ind w:firstLine="851"/>
        <w:jc w:val="both"/>
        <w:rPr>
          <w:rFonts w:cs="Arial Unicode MS"/>
          <w:sz w:val="24"/>
          <w:szCs w:val="24"/>
        </w:rPr>
      </w:pPr>
      <w:r w:rsidRPr="0052261F">
        <w:rPr>
          <w:sz w:val="24"/>
          <w:szCs w:val="24"/>
        </w:rPr>
        <w:t>14.7.  dokumentą</w:t>
      </w:r>
      <w:r w:rsidR="006344A9" w:rsidRPr="0052261F">
        <w:rPr>
          <w:sz w:val="24"/>
          <w:szCs w:val="24"/>
        </w:rPr>
        <w:t>,</w:t>
      </w:r>
      <w:r w:rsidRPr="0052261F">
        <w:rPr>
          <w:sz w:val="24"/>
          <w:szCs w:val="24"/>
        </w:rPr>
        <w:t xml:space="preserve"> patvirtinantį privalomą ikimokyklinį ugdymą;</w:t>
      </w:r>
    </w:p>
    <w:p w:rsidR="00421087" w:rsidRPr="0052261F" w:rsidRDefault="00421087" w:rsidP="00ED1736">
      <w:pPr>
        <w:shd w:val="clear" w:color="auto" w:fill="FFFFFF"/>
        <w:tabs>
          <w:tab w:val="left" w:pos="1152"/>
        </w:tabs>
        <w:spacing w:line="274" w:lineRule="exact"/>
        <w:ind w:right="36" w:firstLine="851"/>
        <w:jc w:val="both"/>
        <w:rPr>
          <w:rFonts w:cs="Arial Unicode MS"/>
          <w:sz w:val="24"/>
          <w:szCs w:val="24"/>
        </w:rPr>
      </w:pPr>
      <w:r w:rsidRPr="0052261F">
        <w:rPr>
          <w:rFonts w:cs="Arial Unicode MS"/>
          <w:sz w:val="24"/>
          <w:szCs w:val="24"/>
        </w:rPr>
        <w:t xml:space="preserve">14.8.  </w:t>
      </w:r>
      <w:r w:rsidR="00891683">
        <w:rPr>
          <w:rFonts w:cs="Arial Unicode MS"/>
          <w:sz w:val="24"/>
          <w:szCs w:val="24"/>
        </w:rPr>
        <w:t xml:space="preserve">vaiko sveikatos </w:t>
      </w:r>
      <w:r w:rsidRPr="0052261F">
        <w:rPr>
          <w:rFonts w:cs="Arial Unicode MS"/>
          <w:sz w:val="24"/>
          <w:szCs w:val="24"/>
        </w:rPr>
        <w:t>pažym</w:t>
      </w:r>
      <w:r w:rsidR="00705AE9">
        <w:rPr>
          <w:rFonts w:cs="Arial Unicode MS"/>
          <w:sz w:val="24"/>
          <w:szCs w:val="24"/>
        </w:rPr>
        <w:t>ėjimą</w:t>
      </w:r>
      <w:r w:rsidR="00891683">
        <w:rPr>
          <w:rFonts w:cs="Arial Unicode MS"/>
          <w:sz w:val="24"/>
          <w:szCs w:val="24"/>
        </w:rPr>
        <w:t xml:space="preserve"> (forma Nr. 027-1/a)</w:t>
      </w:r>
      <w:r w:rsidRPr="0052261F">
        <w:rPr>
          <w:rFonts w:cs="Arial Unicode MS"/>
          <w:sz w:val="24"/>
          <w:szCs w:val="24"/>
        </w:rPr>
        <w:t xml:space="preserve"> apie pritaikytą maitinimą; </w:t>
      </w:r>
    </w:p>
    <w:p w:rsidR="00421087" w:rsidRPr="005912C4" w:rsidRDefault="00421087" w:rsidP="00ED1736">
      <w:pPr>
        <w:shd w:val="clear" w:color="auto" w:fill="FFFFFF"/>
        <w:spacing w:line="274" w:lineRule="exact"/>
        <w:ind w:firstLine="851"/>
        <w:jc w:val="both"/>
        <w:rPr>
          <w:sz w:val="24"/>
          <w:szCs w:val="24"/>
          <w:shd w:val="clear" w:color="auto" w:fill="FFFFFF"/>
          <w:lang w:eastAsia="en-US"/>
        </w:rPr>
      </w:pPr>
      <w:r w:rsidRPr="0052261F">
        <w:rPr>
          <w:sz w:val="24"/>
          <w:szCs w:val="24"/>
        </w:rPr>
        <w:t xml:space="preserve">14.9. </w:t>
      </w:r>
      <w:r w:rsidR="005912C4">
        <w:rPr>
          <w:sz w:val="24"/>
          <w:szCs w:val="24"/>
        </w:rPr>
        <w:t xml:space="preserve">pažymą iš darbovietės apie suteiktas kasmetines atostogas ir papildomas darbdavio suteiktas poilsio dienas darbuotojams, jei </w:t>
      </w:r>
      <w:r w:rsidR="005912C4">
        <w:rPr>
          <w:sz w:val="24"/>
          <w:szCs w:val="24"/>
          <w:shd w:val="clear" w:color="auto" w:fill="FFFFFF"/>
        </w:rPr>
        <w:t>augina neįgalų vaiką iki aštuoniolikos metų ir</w:t>
      </w:r>
      <w:r w:rsidR="005912C4">
        <w:rPr>
          <w:b/>
          <w:bCs/>
          <w:sz w:val="24"/>
          <w:szCs w:val="24"/>
          <w:shd w:val="clear" w:color="auto" w:fill="FFFFFF"/>
        </w:rPr>
        <w:t xml:space="preserve"> </w:t>
      </w:r>
      <w:r w:rsidR="005912C4" w:rsidRPr="005912C4">
        <w:rPr>
          <w:bCs/>
          <w:sz w:val="24"/>
          <w:szCs w:val="24"/>
          <w:shd w:val="clear" w:color="auto" w:fill="FFFFFF"/>
        </w:rPr>
        <w:t>(ar)</w:t>
      </w:r>
      <w:r w:rsidR="005912C4">
        <w:rPr>
          <w:sz w:val="24"/>
          <w:szCs w:val="24"/>
          <w:shd w:val="clear" w:color="auto" w:fill="FFFFFF"/>
        </w:rPr>
        <w:t xml:space="preserve"> vaikus iki dvylikos metų.</w:t>
      </w:r>
    </w:p>
    <w:bookmarkEnd w:id="12"/>
    <w:p w:rsidR="00421087" w:rsidRPr="0052261F" w:rsidRDefault="00421087" w:rsidP="00ED1736">
      <w:pPr>
        <w:shd w:val="clear" w:color="auto" w:fill="FFFFFF"/>
        <w:tabs>
          <w:tab w:val="left" w:pos="1152"/>
        </w:tabs>
        <w:spacing w:line="274" w:lineRule="exact"/>
        <w:ind w:right="36" w:firstLine="851"/>
        <w:jc w:val="both"/>
        <w:rPr>
          <w:sz w:val="24"/>
          <w:szCs w:val="24"/>
        </w:rPr>
      </w:pPr>
      <w:r w:rsidRPr="0052261F">
        <w:rPr>
          <w:spacing w:val="-17"/>
          <w:sz w:val="24"/>
          <w:szCs w:val="24"/>
        </w:rPr>
        <w:t>15.</w:t>
      </w:r>
      <w:r w:rsidR="00E75FB6">
        <w:rPr>
          <w:spacing w:val="-17"/>
          <w:sz w:val="24"/>
          <w:szCs w:val="24"/>
        </w:rPr>
        <w:t xml:space="preserve"> </w:t>
      </w:r>
      <w:r w:rsidRPr="0052261F">
        <w:rPr>
          <w:sz w:val="24"/>
          <w:szCs w:val="24"/>
        </w:rPr>
        <w:t>Dokumentai, kurių pagrindu taikomos atlyginimo už vaiko išlaikymą lengvatos, pristatomi švietimo įstaigos direktoriui ar jo įgaliotam asmeniui priimant vaiką į švietimo įstaigą, o</w:t>
      </w:r>
    </w:p>
    <w:p w:rsidR="00421087" w:rsidRPr="0052261F" w:rsidRDefault="00421087" w:rsidP="00ED1736">
      <w:pPr>
        <w:shd w:val="clear" w:color="auto" w:fill="FFFFFF"/>
        <w:tabs>
          <w:tab w:val="left" w:pos="0"/>
        </w:tabs>
        <w:spacing w:line="274" w:lineRule="exact"/>
        <w:ind w:right="36" w:firstLine="851"/>
        <w:jc w:val="both"/>
        <w:rPr>
          <w:sz w:val="24"/>
          <w:szCs w:val="24"/>
        </w:rPr>
      </w:pPr>
      <w:r w:rsidRPr="0052261F">
        <w:rPr>
          <w:sz w:val="24"/>
          <w:szCs w:val="24"/>
        </w:rPr>
        <w:t>dokumentai apie vėliau atsiradusią teisę į lengvatą – bet kuriuo metu.</w:t>
      </w:r>
    </w:p>
    <w:p w:rsidR="00421087" w:rsidRPr="0052261F" w:rsidRDefault="00421087" w:rsidP="00ED1736">
      <w:pPr>
        <w:shd w:val="clear" w:color="auto" w:fill="FFFFFF"/>
        <w:tabs>
          <w:tab w:val="left" w:pos="851"/>
          <w:tab w:val="left" w:pos="1073"/>
        </w:tabs>
        <w:spacing w:line="274" w:lineRule="exact"/>
        <w:ind w:firstLine="851"/>
        <w:jc w:val="both"/>
        <w:rPr>
          <w:sz w:val="24"/>
          <w:szCs w:val="24"/>
        </w:rPr>
      </w:pPr>
      <w:r w:rsidRPr="0052261F">
        <w:rPr>
          <w:sz w:val="24"/>
          <w:szCs w:val="24"/>
        </w:rPr>
        <w:t>16. Atlyginimo už vaiko išlaikymą lengvatos taikomos nuo pirmosios kito mėnesio dienos, kai šeima įgyja teisę į lengvatą ir kreipiasi dėl jos.</w:t>
      </w:r>
    </w:p>
    <w:p w:rsidR="00421087" w:rsidRPr="0052261F" w:rsidRDefault="00421087" w:rsidP="00ED1736">
      <w:pPr>
        <w:shd w:val="clear" w:color="auto" w:fill="FFFFFF"/>
        <w:tabs>
          <w:tab w:val="left" w:pos="1073"/>
        </w:tabs>
        <w:spacing w:line="274" w:lineRule="exact"/>
        <w:ind w:right="36" w:firstLine="851"/>
        <w:jc w:val="both"/>
        <w:rPr>
          <w:sz w:val="24"/>
          <w:szCs w:val="24"/>
        </w:rPr>
      </w:pPr>
      <w:r w:rsidRPr="0052261F">
        <w:rPr>
          <w:sz w:val="24"/>
          <w:szCs w:val="24"/>
        </w:rPr>
        <w:t>17. Prašyme dėl lengvatos tėvai (kiti teisėti vaiko atstovai) raštu įsipareigoja pranešti apie  pasikeitusias lengvatų taikymo aplinkybes. Paaiškėjus apie neteisėtą naudojimąsi lengvata, atlyginimas yra perskaičiuojamas ir sumokamas ne ginčo tvarka.</w:t>
      </w:r>
    </w:p>
    <w:p w:rsidR="00421087" w:rsidRPr="0052261F" w:rsidRDefault="00421087" w:rsidP="00ED1736">
      <w:pPr>
        <w:shd w:val="clear" w:color="auto" w:fill="FFFFFF"/>
        <w:tabs>
          <w:tab w:val="left" w:pos="851"/>
          <w:tab w:val="left" w:pos="1109"/>
        </w:tabs>
        <w:spacing w:line="274" w:lineRule="exact"/>
        <w:ind w:left="14" w:right="14" w:firstLine="851"/>
        <w:jc w:val="both"/>
        <w:rPr>
          <w:sz w:val="24"/>
          <w:szCs w:val="24"/>
        </w:rPr>
      </w:pPr>
      <w:r w:rsidRPr="0052261F">
        <w:rPr>
          <w:sz w:val="24"/>
          <w:szCs w:val="24"/>
        </w:rPr>
        <w:t>18. Vaikai,</w:t>
      </w:r>
      <w:r w:rsidR="00FD361E">
        <w:rPr>
          <w:sz w:val="24"/>
          <w:szCs w:val="24"/>
        </w:rPr>
        <w:t xml:space="preserve"> </w:t>
      </w:r>
      <w:r w:rsidRPr="0052261F">
        <w:rPr>
          <w:sz w:val="24"/>
          <w:szCs w:val="24"/>
        </w:rPr>
        <w:t xml:space="preserve">augantys </w:t>
      </w:r>
      <w:r w:rsidRPr="0052261F">
        <w:rPr>
          <w:spacing w:val="-1"/>
          <w:sz w:val="24"/>
          <w:szCs w:val="24"/>
        </w:rPr>
        <w:t>šeimoje, patiriančioje</w:t>
      </w:r>
      <w:r w:rsidRPr="0052261F">
        <w:rPr>
          <w:sz w:val="24"/>
          <w:szCs w:val="24"/>
        </w:rPr>
        <w:t xml:space="preserve"> socialinę </w:t>
      </w:r>
      <w:r w:rsidRPr="0052261F">
        <w:rPr>
          <w:spacing w:val="-1"/>
          <w:sz w:val="24"/>
          <w:szCs w:val="24"/>
        </w:rPr>
        <w:t>riziką</w:t>
      </w:r>
      <w:r w:rsidR="006344A9" w:rsidRPr="0052261F">
        <w:rPr>
          <w:spacing w:val="-1"/>
          <w:sz w:val="24"/>
          <w:szCs w:val="24"/>
        </w:rPr>
        <w:t>,</w:t>
      </w:r>
      <w:r w:rsidRPr="0052261F">
        <w:rPr>
          <w:spacing w:val="-1"/>
          <w:sz w:val="24"/>
          <w:szCs w:val="24"/>
        </w:rPr>
        <w:t xml:space="preserve"> </w:t>
      </w:r>
      <w:r w:rsidR="006344A9" w:rsidRPr="0052261F">
        <w:rPr>
          <w:sz w:val="24"/>
          <w:szCs w:val="24"/>
        </w:rPr>
        <w:t xml:space="preserve">pagal privalomo ugdymo pažymas </w:t>
      </w:r>
      <w:r w:rsidRPr="0052261F">
        <w:rPr>
          <w:spacing w:val="-1"/>
          <w:sz w:val="24"/>
          <w:szCs w:val="24"/>
        </w:rPr>
        <w:t>yra atleidžiami nuo atlyginimo už vaiko išlaikymą (ir už maitinimo paslaugą, ir už</w:t>
      </w:r>
      <w:r w:rsidRPr="0052261F">
        <w:rPr>
          <w:sz w:val="24"/>
          <w:szCs w:val="24"/>
        </w:rPr>
        <w:t xml:space="preserve"> ugdymo aplinkos išlaikymą).</w:t>
      </w:r>
    </w:p>
    <w:p w:rsidR="00421087" w:rsidRPr="0052261F" w:rsidRDefault="00421087" w:rsidP="00ED1736">
      <w:pPr>
        <w:shd w:val="clear" w:color="auto" w:fill="FFFFFF"/>
        <w:spacing w:line="274" w:lineRule="exact"/>
        <w:ind w:right="14" w:firstLine="851"/>
        <w:jc w:val="both"/>
        <w:rPr>
          <w:sz w:val="24"/>
          <w:szCs w:val="24"/>
        </w:rPr>
      </w:pPr>
      <w:r w:rsidRPr="0052261F">
        <w:rPr>
          <w:sz w:val="24"/>
          <w:szCs w:val="24"/>
        </w:rPr>
        <w:t xml:space="preserve">Šeima, patirianti socialinę riziką – šeima, kurioje auga vaikų iki 18 metų ir kurioje bent vienas iš </w:t>
      </w:r>
      <w:r w:rsidRPr="0052261F">
        <w:rPr>
          <w:spacing w:val="-1"/>
          <w:sz w:val="24"/>
          <w:szCs w:val="24"/>
        </w:rPr>
        <w:t xml:space="preserve">tėvų piktnaudžiauja alkoholiu, narkotinėmis, psichotropinėmis ir toksinėmis medžiagomis, yra </w:t>
      </w:r>
      <w:r w:rsidRPr="0052261F">
        <w:rPr>
          <w:sz w:val="24"/>
          <w:szCs w:val="24"/>
        </w:rPr>
        <w:t xml:space="preserve">priklausomas nuo azartinių žaidimų, dėl socialinių įgūdžių stokos nemoka ar negali tinkamai </w:t>
      </w:r>
      <w:r w:rsidRPr="0052261F">
        <w:rPr>
          <w:spacing w:val="-1"/>
          <w:sz w:val="24"/>
          <w:szCs w:val="24"/>
        </w:rPr>
        <w:t xml:space="preserve">prižiūrėti vaikų, naudoja prieš juos psichologinę, fizinę ar seksualinę prievartą, gaunamą valstybės </w:t>
      </w:r>
      <w:r w:rsidRPr="0052261F">
        <w:rPr>
          <w:sz w:val="24"/>
          <w:szCs w:val="24"/>
        </w:rPr>
        <w:t>paramą panaudoja ne šeimos interesams ir todėl iškyla pavojus vaikų fiziniam, protiniam, dvasiniam, doroviniam vystymuisi bei saugumui. Šeimai, patiriančiai socialinę riziką, priskiriama ir šeima, kurios vaikui įstatymų nustatyta tvarka yra nustatyta laikinoji globa (rūpyba).</w:t>
      </w:r>
    </w:p>
    <w:p w:rsidR="00421087" w:rsidRPr="0052261F" w:rsidRDefault="00421087" w:rsidP="00ED1736">
      <w:pPr>
        <w:shd w:val="clear" w:color="auto" w:fill="FFFFFF"/>
        <w:tabs>
          <w:tab w:val="left" w:pos="1174"/>
        </w:tabs>
        <w:spacing w:line="274" w:lineRule="exact"/>
        <w:ind w:right="14" w:firstLine="851"/>
        <w:jc w:val="both"/>
        <w:rPr>
          <w:sz w:val="24"/>
          <w:szCs w:val="24"/>
        </w:rPr>
      </w:pPr>
      <w:r w:rsidRPr="0052261F">
        <w:rPr>
          <w:sz w:val="24"/>
          <w:szCs w:val="24"/>
        </w:rPr>
        <w:t>19. Atlyginimo už vaiko išlaikymą lengvatos taikymas įforminamas švietimo įstaigos direktoriaus įsakymu.</w:t>
      </w:r>
    </w:p>
    <w:p w:rsidR="00421087" w:rsidRPr="0052261F" w:rsidRDefault="00421087" w:rsidP="00ED1736">
      <w:pPr>
        <w:shd w:val="clear" w:color="auto" w:fill="FFFFFF"/>
        <w:tabs>
          <w:tab w:val="left" w:pos="1174"/>
        </w:tabs>
        <w:ind w:right="22" w:firstLine="851"/>
        <w:jc w:val="both"/>
        <w:rPr>
          <w:sz w:val="24"/>
          <w:szCs w:val="24"/>
        </w:rPr>
      </w:pPr>
      <w:r w:rsidRPr="0052261F">
        <w:rPr>
          <w:sz w:val="24"/>
          <w:szCs w:val="24"/>
        </w:rPr>
        <w:t>20. Atlyginimas už vaiko išlaikymą švietimo įstaigoje praėjusį mėnesį turi būti sumokėtas iki einamojo mėnesio 20 dienos.</w:t>
      </w:r>
    </w:p>
    <w:p w:rsidR="00421087" w:rsidRPr="0052261F" w:rsidRDefault="00421087" w:rsidP="00ED1736">
      <w:pPr>
        <w:shd w:val="clear" w:color="auto" w:fill="FFFFFF"/>
        <w:tabs>
          <w:tab w:val="left" w:pos="1174"/>
        </w:tabs>
        <w:ind w:right="22" w:firstLine="851"/>
        <w:jc w:val="both"/>
        <w:rPr>
          <w:sz w:val="24"/>
          <w:szCs w:val="24"/>
        </w:rPr>
      </w:pPr>
    </w:p>
    <w:p w:rsidR="00421087" w:rsidRPr="0052261F" w:rsidRDefault="00421087" w:rsidP="00ED1736">
      <w:pPr>
        <w:shd w:val="clear" w:color="auto" w:fill="FFFFFF"/>
        <w:ind w:right="14" w:firstLine="851"/>
        <w:jc w:val="center"/>
        <w:rPr>
          <w:b/>
          <w:bCs/>
          <w:spacing w:val="-1"/>
          <w:sz w:val="24"/>
          <w:szCs w:val="24"/>
        </w:rPr>
      </w:pPr>
      <w:r w:rsidRPr="0052261F">
        <w:rPr>
          <w:b/>
          <w:bCs/>
          <w:spacing w:val="-1"/>
          <w:sz w:val="24"/>
          <w:szCs w:val="24"/>
        </w:rPr>
        <w:t>IV SKYRIUS</w:t>
      </w:r>
    </w:p>
    <w:p w:rsidR="00421087" w:rsidRPr="0052261F" w:rsidRDefault="00421087" w:rsidP="00ED1736">
      <w:pPr>
        <w:shd w:val="clear" w:color="auto" w:fill="FFFFFF"/>
        <w:ind w:right="14" w:firstLine="851"/>
        <w:jc w:val="center"/>
        <w:rPr>
          <w:b/>
          <w:bCs/>
          <w:spacing w:val="-1"/>
          <w:sz w:val="24"/>
          <w:szCs w:val="24"/>
        </w:rPr>
      </w:pPr>
      <w:r w:rsidRPr="0052261F">
        <w:rPr>
          <w:b/>
          <w:bCs/>
          <w:spacing w:val="-1"/>
          <w:sz w:val="24"/>
          <w:szCs w:val="24"/>
        </w:rPr>
        <w:t>BAIGIAMOSIOS NUOSTATOS</w:t>
      </w:r>
    </w:p>
    <w:p w:rsidR="00421087" w:rsidRPr="0052261F" w:rsidRDefault="00421087" w:rsidP="00ED1736">
      <w:pPr>
        <w:shd w:val="clear" w:color="auto" w:fill="FFFFFF"/>
        <w:ind w:right="14" w:firstLine="851"/>
        <w:jc w:val="both"/>
        <w:rPr>
          <w:bCs/>
          <w:spacing w:val="-1"/>
          <w:sz w:val="24"/>
          <w:szCs w:val="24"/>
        </w:rPr>
      </w:pPr>
    </w:p>
    <w:p w:rsidR="00421087" w:rsidRPr="0052261F" w:rsidRDefault="00421087" w:rsidP="00ED1736">
      <w:pPr>
        <w:shd w:val="clear" w:color="auto" w:fill="FFFFFF"/>
        <w:tabs>
          <w:tab w:val="left" w:pos="851"/>
          <w:tab w:val="left" w:pos="1051"/>
        </w:tabs>
        <w:ind w:firstLine="851"/>
        <w:jc w:val="both"/>
        <w:rPr>
          <w:spacing w:val="-1"/>
          <w:sz w:val="24"/>
          <w:szCs w:val="24"/>
        </w:rPr>
      </w:pPr>
      <w:r w:rsidRPr="0052261F">
        <w:rPr>
          <w:spacing w:val="-1"/>
          <w:sz w:val="24"/>
          <w:szCs w:val="24"/>
        </w:rPr>
        <w:t xml:space="preserve">21. Tėvai (kiti teisėti vaiko atstovai) gali būti atleidžiami nuo atlyginimo už vaiko išlaikymą </w:t>
      </w:r>
      <w:r w:rsidRPr="0052261F">
        <w:rPr>
          <w:sz w:val="24"/>
          <w:szCs w:val="24"/>
        </w:rPr>
        <w:t>arba atlyginimas mažinamas 50 procentų ir kitais Apraše nenumatytais atvejais</w:t>
      </w:r>
      <w:r w:rsidR="00371823">
        <w:rPr>
          <w:sz w:val="24"/>
          <w:szCs w:val="24"/>
        </w:rPr>
        <w:t xml:space="preserve"> </w:t>
      </w:r>
      <w:r w:rsidR="008B2DB1" w:rsidRPr="0052261F">
        <w:rPr>
          <w:sz w:val="24"/>
          <w:szCs w:val="24"/>
        </w:rPr>
        <w:t>S</w:t>
      </w:r>
      <w:r w:rsidRPr="0052261F">
        <w:rPr>
          <w:sz w:val="24"/>
          <w:szCs w:val="24"/>
        </w:rPr>
        <w:t xml:space="preserve">avivaldybės </w:t>
      </w:r>
      <w:r w:rsidRPr="0052261F">
        <w:rPr>
          <w:sz w:val="24"/>
          <w:szCs w:val="24"/>
        </w:rPr>
        <w:lastRenderedPageBreak/>
        <w:t>tarybos sprendimu.</w:t>
      </w:r>
    </w:p>
    <w:p w:rsidR="005E3755" w:rsidRDefault="00421087" w:rsidP="00ED1736">
      <w:pPr>
        <w:shd w:val="clear" w:color="auto" w:fill="FFFFFF"/>
        <w:tabs>
          <w:tab w:val="left" w:pos="1051"/>
        </w:tabs>
        <w:spacing w:line="274" w:lineRule="exact"/>
        <w:ind w:right="29" w:firstLine="851"/>
        <w:jc w:val="both"/>
        <w:rPr>
          <w:spacing w:val="-1"/>
          <w:sz w:val="24"/>
          <w:szCs w:val="24"/>
        </w:rPr>
      </w:pPr>
      <w:r w:rsidRPr="0052261F">
        <w:rPr>
          <w:spacing w:val="-1"/>
          <w:sz w:val="24"/>
          <w:szCs w:val="24"/>
        </w:rPr>
        <w:t xml:space="preserve">22. </w:t>
      </w:r>
      <w:r w:rsidR="005E3755">
        <w:rPr>
          <w:spacing w:val="-1"/>
          <w:sz w:val="24"/>
          <w:szCs w:val="24"/>
        </w:rPr>
        <w:t xml:space="preserve">Už </w:t>
      </w:r>
      <w:r w:rsidR="005E3755" w:rsidRPr="005E3755">
        <w:rPr>
          <w:spacing w:val="-1"/>
          <w:sz w:val="24"/>
          <w:szCs w:val="24"/>
        </w:rPr>
        <w:t xml:space="preserve">tai, kad atlyginimas </w:t>
      </w:r>
      <w:r w:rsidR="005E3755" w:rsidRPr="005E3755">
        <w:rPr>
          <w:bCs/>
          <w:spacing w:val="-1"/>
          <w:sz w:val="24"/>
          <w:szCs w:val="24"/>
        </w:rPr>
        <w:t>už vaiko išlaikymą</w:t>
      </w:r>
      <w:r w:rsidR="005E3755" w:rsidRPr="005E3755">
        <w:rPr>
          <w:spacing w:val="-1"/>
          <w:sz w:val="24"/>
          <w:szCs w:val="24"/>
        </w:rPr>
        <w:t xml:space="preserve"> būtų surinktas laiku, yra</w:t>
      </w:r>
      <w:r w:rsidR="005E3755">
        <w:rPr>
          <w:spacing w:val="-1"/>
          <w:sz w:val="24"/>
          <w:szCs w:val="24"/>
        </w:rPr>
        <w:t xml:space="preserve"> atsakingas švietimo įstaigos direktorius ar jo įgaliotas asmuo. </w:t>
      </w:r>
    </w:p>
    <w:p w:rsidR="00421087" w:rsidRPr="0052261F" w:rsidRDefault="00421087" w:rsidP="00ED1736">
      <w:pPr>
        <w:shd w:val="clear" w:color="auto" w:fill="FFFFFF"/>
        <w:tabs>
          <w:tab w:val="left" w:pos="1051"/>
        </w:tabs>
        <w:spacing w:line="274" w:lineRule="exact"/>
        <w:ind w:right="29" w:firstLine="851"/>
        <w:jc w:val="both"/>
        <w:rPr>
          <w:spacing w:val="-1"/>
          <w:sz w:val="24"/>
          <w:szCs w:val="24"/>
        </w:rPr>
      </w:pPr>
      <w:bookmarkStart w:id="13" w:name="_Hlk526343105"/>
      <w:r w:rsidRPr="0052261F">
        <w:rPr>
          <w:spacing w:val="-1"/>
          <w:sz w:val="24"/>
          <w:szCs w:val="24"/>
        </w:rPr>
        <w:t>23. Jei atlyginimas už vaiko išlaikymą nesumokamas du mėnesius, švietimo įstaiga turi teisę vienašališkai nutraukti ugdymo sutartį.</w:t>
      </w:r>
    </w:p>
    <w:bookmarkEnd w:id="13"/>
    <w:p w:rsidR="00421087" w:rsidRPr="0052261F" w:rsidRDefault="00421087" w:rsidP="00ED1736">
      <w:pPr>
        <w:shd w:val="clear" w:color="auto" w:fill="FFFFFF"/>
        <w:tabs>
          <w:tab w:val="left" w:pos="1051"/>
        </w:tabs>
        <w:spacing w:line="274" w:lineRule="exact"/>
        <w:ind w:right="29" w:firstLine="851"/>
        <w:jc w:val="both"/>
        <w:rPr>
          <w:spacing w:val="-1"/>
          <w:szCs w:val="24"/>
        </w:rPr>
      </w:pPr>
      <w:r w:rsidRPr="0052261F">
        <w:rPr>
          <w:color w:val="FF0000"/>
          <w:spacing w:val="-1"/>
          <w:sz w:val="24"/>
          <w:szCs w:val="24"/>
        </w:rPr>
        <w:t xml:space="preserve"> </w:t>
      </w:r>
      <w:r w:rsidRPr="0052261F">
        <w:rPr>
          <w:spacing w:val="-1"/>
          <w:sz w:val="24"/>
          <w:szCs w:val="24"/>
        </w:rPr>
        <w:t>24. Atlyginimo už vaiko išlaikymą švietimo įstaigoje skolos iš tėvų (</w:t>
      </w:r>
      <w:r w:rsidR="00F162DC" w:rsidRPr="0052261F">
        <w:rPr>
          <w:rFonts w:cs="Arial Unicode MS"/>
          <w:sz w:val="24"/>
          <w:szCs w:val="24"/>
        </w:rPr>
        <w:t>kit</w:t>
      </w:r>
      <w:r w:rsidR="00F162DC">
        <w:rPr>
          <w:rFonts w:cs="Arial Unicode MS"/>
          <w:sz w:val="24"/>
          <w:szCs w:val="24"/>
        </w:rPr>
        <w:t>ų</w:t>
      </w:r>
      <w:r w:rsidR="00F162DC" w:rsidRPr="0052261F">
        <w:rPr>
          <w:rFonts w:cs="Arial Unicode MS"/>
          <w:sz w:val="24"/>
          <w:szCs w:val="24"/>
        </w:rPr>
        <w:t xml:space="preserve"> teisėt</w:t>
      </w:r>
      <w:r w:rsidR="00F162DC">
        <w:rPr>
          <w:rFonts w:cs="Arial Unicode MS"/>
          <w:sz w:val="24"/>
          <w:szCs w:val="24"/>
        </w:rPr>
        <w:t xml:space="preserve">ų </w:t>
      </w:r>
      <w:r w:rsidR="00F162DC" w:rsidRPr="0052261F">
        <w:rPr>
          <w:rFonts w:cs="Arial Unicode MS"/>
          <w:sz w:val="24"/>
          <w:szCs w:val="24"/>
        </w:rPr>
        <w:t>vaiko atstov</w:t>
      </w:r>
      <w:r w:rsidR="00F162DC">
        <w:rPr>
          <w:rFonts w:cs="Arial Unicode MS"/>
          <w:sz w:val="24"/>
          <w:szCs w:val="24"/>
        </w:rPr>
        <w:t>ų</w:t>
      </w:r>
      <w:r w:rsidRPr="0052261F">
        <w:rPr>
          <w:spacing w:val="-1"/>
          <w:sz w:val="24"/>
          <w:szCs w:val="24"/>
        </w:rPr>
        <w:t xml:space="preserve">) išieškomos </w:t>
      </w:r>
      <w:r w:rsidRPr="0052261F">
        <w:rPr>
          <w:sz w:val="24"/>
          <w:szCs w:val="24"/>
        </w:rPr>
        <w:t xml:space="preserve">Lietuvos Respublikos teisės aktų nustatyta tvarka. </w:t>
      </w:r>
    </w:p>
    <w:p w:rsidR="00421087" w:rsidRPr="0052261F" w:rsidRDefault="00421087" w:rsidP="00ED1736">
      <w:pPr>
        <w:shd w:val="clear" w:color="auto" w:fill="FFFFFF"/>
        <w:tabs>
          <w:tab w:val="left" w:pos="709"/>
        </w:tabs>
        <w:spacing w:line="274" w:lineRule="exact"/>
        <w:ind w:right="36" w:firstLine="851"/>
        <w:jc w:val="both"/>
        <w:rPr>
          <w:rFonts w:cs="Arial Unicode MS"/>
          <w:sz w:val="24"/>
          <w:szCs w:val="24"/>
        </w:rPr>
      </w:pPr>
      <w:r w:rsidRPr="0052261F">
        <w:rPr>
          <w:rFonts w:cs="Arial Unicode MS"/>
          <w:sz w:val="24"/>
          <w:szCs w:val="24"/>
        </w:rPr>
        <w:t>25. Švietimo įstaigos darbuotojai, pageidaujantys švietimo įstaigoje pavalgyti šilto maisto, sumoka už maitinimo paslaugas pagal Aprašo 7 punkte pateiktą atlyginimo dydį, skirtą darželio ir priešmokyklinėms grupėms, iki einamojo mėnesio 20 dienos.</w:t>
      </w:r>
    </w:p>
    <w:p w:rsidR="00421087" w:rsidRPr="0052261F" w:rsidRDefault="00421087" w:rsidP="00ED1736">
      <w:pPr>
        <w:shd w:val="clear" w:color="auto" w:fill="FFFFFF"/>
        <w:tabs>
          <w:tab w:val="left" w:pos="1051"/>
        </w:tabs>
        <w:spacing w:line="274" w:lineRule="exact"/>
        <w:ind w:left="684" w:right="36" w:firstLine="851"/>
        <w:jc w:val="both"/>
        <w:rPr>
          <w:sz w:val="24"/>
          <w:szCs w:val="24"/>
        </w:rPr>
      </w:pPr>
    </w:p>
    <w:p w:rsidR="00421087" w:rsidRPr="0073779E" w:rsidRDefault="00421087" w:rsidP="00421087">
      <w:pPr>
        <w:shd w:val="clear" w:color="auto" w:fill="FFFFFF"/>
        <w:tabs>
          <w:tab w:val="left" w:pos="1051"/>
        </w:tabs>
        <w:spacing w:line="274" w:lineRule="exact"/>
        <w:ind w:left="684" w:right="36"/>
        <w:jc w:val="center"/>
      </w:pPr>
      <w:r w:rsidRPr="0052261F">
        <w:rPr>
          <w:sz w:val="24"/>
          <w:szCs w:val="24"/>
        </w:rPr>
        <w:t>___________________________</w:t>
      </w:r>
    </w:p>
    <w:p w:rsidR="00F06F7F" w:rsidRPr="000D4C5A" w:rsidRDefault="00F06F7F" w:rsidP="00421087">
      <w:pPr>
        <w:shd w:val="clear" w:color="auto" w:fill="FFFFFF"/>
        <w:jc w:val="center"/>
      </w:pPr>
    </w:p>
    <w:sectPr w:rsidR="00F06F7F" w:rsidRPr="000D4C5A" w:rsidSect="00B826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9C" w:rsidRDefault="00D1439C">
      <w:r>
        <w:separator/>
      </w:r>
    </w:p>
  </w:endnote>
  <w:endnote w:type="continuationSeparator" w:id="0">
    <w:p w:rsidR="00D1439C" w:rsidRDefault="00D1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9C" w:rsidRDefault="00D1439C">
      <w:r>
        <w:separator/>
      </w:r>
    </w:p>
  </w:footnote>
  <w:footnote w:type="continuationSeparator" w:id="0">
    <w:p w:rsidR="00D1439C" w:rsidRDefault="00D14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77" w:rsidRPr="00335229" w:rsidRDefault="00084777">
    <w:pPr>
      <w:pStyle w:val="Antrats"/>
      <w:jc w:val="center"/>
      <w:rPr>
        <w:sz w:val="24"/>
        <w:szCs w:val="24"/>
      </w:rPr>
    </w:pPr>
    <w:r w:rsidRPr="00335229">
      <w:rPr>
        <w:sz w:val="24"/>
        <w:szCs w:val="24"/>
      </w:rPr>
      <w:fldChar w:fldCharType="begin"/>
    </w:r>
    <w:r w:rsidRPr="00335229">
      <w:rPr>
        <w:sz w:val="24"/>
        <w:szCs w:val="24"/>
      </w:rPr>
      <w:instrText xml:space="preserve"> PAGE   \* MERGEFORMAT </w:instrText>
    </w:r>
    <w:r w:rsidRPr="00335229">
      <w:rPr>
        <w:sz w:val="24"/>
        <w:szCs w:val="24"/>
      </w:rPr>
      <w:fldChar w:fldCharType="separate"/>
    </w:r>
    <w:r w:rsidR="0095338B">
      <w:rPr>
        <w:noProof/>
        <w:sz w:val="24"/>
        <w:szCs w:val="24"/>
      </w:rPr>
      <w:t>4</w:t>
    </w:r>
    <w:r w:rsidRPr="00335229">
      <w:rPr>
        <w:sz w:val="24"/>
        <w:szCs w:val="24"/>
      </w:rPr>
      <w:fldChar w:fldCharType="end"/>
    </w:r>
  </w:p>
  <w:p w:rsidR="00F06F7F" w:rsidRDefault="00F06F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50032E"/>
    <w:name w:val="WW8Num11"/>
    <w:lvl w:ilvl="0">
      <w:start w:val="17"/>
      <w:numFmt w:val="decimal"/>
      <w:lvlText w:val="%1."/>
      <w:lvlJc w:val="left"/>
      <w:pPr>
        <w:tabs>
          <w:tab w:val="num" w:pos="850"/>
        </w:tabs>
        <w:ind w:left="850" w:firstLine="0"/>
      </w:pPr>
      <w:rPr>
        <w:rFonts w:ascii="Times New Roman" w:hAnsi="Times New Roman" w:cs="Times New Roman"/>
        <w:strike/>
      </w:rPr>
    </w:lvl>
  </w:abstractNum>
  <w:abstractNum w:abstractNumId="1">
    <w:nsid w:val="00000002"/>
    <w:multiLevelType w:val="singleLevel"/>
    <w:tmpl w:val="8238281A"/>
    <w:name w:val="WW8Num13"/>
    <w:lvl w:ilvl="0">
      <w:start w:val="19"/>
      <w:numFmt w:val="decimal"/>
      <w:lvlText w:val="%1."/>
      <w:lvlJc w:val="left"/>
      <w:pPr>
        <w:tabs>
          <w:tab w:val="num" w:pos="0"/>
        </w:tabs>
        <w:ind w:left="0" w:firstLine="0"/>
      </w:pPr>
      <w:rPr>
        <w:rFonts w:ascii="Times New Roman" w:hAnsi="Times New Roman" w:cs="Times New Roman"/>
        <w:strike/>
      </w:rPr>
    </w:lvl>
  </w:abstractNum>
  <w:abstractNum w:abstractNumId="2">
    <w:nsid w:val="00000003"/>
    <w:multiLevelType w:val="singleLevel"/>
    <w:tmpl w:val="746A7CCC"/>
    <w:name w:val="WW8Num14"/>
    <w:lvl w:ilvl="0">
      <w:start w:val="3"/>
      <w:numFmt w:val="decimal"/>
      <w:lvlText w:val="11.%1."/>
      <w:lvlJc w:val="left"/>
      <w:pPr>
        <w:tabs>
          <w:tab w:val="num" w:pos="851"/>
        </w:tabs>
        <w:ind w:left="851" w:firstLine="0"/>
      </w:pPr>
      <w:rPr>
        <w:rFonts w:ascii="Times New Roman" w:hAnsi="Times New Roman" w:cs="Times New Roman"/>
        <w:strike/>
      </w:rPr>
    </w:lvl>
  </w:abstractNum>
  <w:abstractNum w:abstractNumId="3">
    <w:nsid w:val="00000004"/>
    <w:multiLevelType w:val="singleLevel"/>
    <w:tmpl w:val="E0408F26"/>
    <w:name w:val="WW8Num16"/>
    <w:lvl w:ilvl="0">
      <w:start w:val="14"/>
      <w:numFmt w:val="decimal"/>
      <w:lvlText w:val="%1."/>
      <w:lvlJc w:val="left"/>
      <w:pPr>
        <w:tabs>
          <w:tab w:val="num" w:pos="0"/>
        </w:tabs>
        <w:ind w:left="0" w:firstLine="0"/>
      </w:pPr>
      <w:rPr>
        <w:rFonts w:ascii="Times New Roman" w:hAnsi="Times New Roman" w:cs="Times New Roman"/>
        <w:strike/>
      </w:rPr>
    </w:lvl>
  </w:abstractNum>
  <w:abstractNum w:abstractNumId="4">
    <w:nsid w:val="00000005"/>
    <w:multiLevelType w:val="singleLevel"/>
    <w:tmpl w:val="03786A80"/>
    <w:name w:val="WW8Num18"/>
    <w:lvl w:ilvl="0">
      <w:start w:val="1"/>
      <w:numFmt w:val="decimal"/>
      <w:lvlText w:val="12.%1."/>
      <w:lvlJc w:val="left"/>
      <w:pPr>
        <w:tabs>
          <w:tab w:val="num" w:pos="850"/>
        </w:tabs>
        <w:ind w:left="850" w:firstLine="0"/>
      </w:pPr>
      <w:rPr>
        <w:rFonts w:ascii="Times New Roman" w:hAnsi="Times New Roman" w:cs="Times New Roman"/>
        <w:strike/>
      </w:rPr>
    </w:lvl>
  </w:abstractNum>
  <w:abstractNum w:abstractNumId="5">
    <w:nsid w:val="00000006"/>
    <w:multiLevelType w:val="singleLevel"/>
    <w:tmpl w:val="00000006"/>
    <w:name w:val="WW8Num19"/>
    <w:lvl w:ilvl="0">
      <w:start w:val="1"/>
      <w:numFmt w:val="decimal"/>
      <w:lvlText w:val="%1."/>
      <w:lvlJc w:val="left"/>
      <w:pPr>
        <w:tabs>
          <w:tab w:val="num" w:pos="992"/>
        </w:tabs>
        <w:ind w:left="992" w:firstLine="0"/>
      </w:pPr>
      <w:rPr>
        <w:rFonts w:ascii="Times New Roman" w:hAnsi="Times New Roman" w:cs="Times New Roman"/>
      </w:rPr>
    </w:lvl>
  </w:abstractNum>
  <w:abstractNum w:abstractNumId="6">
    <w:nsid w:val="00000007"/>
    <w:multiLevelType w:val="multilevel"/>
    <w:tmpl w:val="00000007"/>
    <w:name w:val="WW8Num20"/>
    <w:lvl w:ilvl="0">
      <w:start w:val="6"/>
      <w:numFmt w:val="decimal"/>
      <w:lvlText w:val="%1."/>
      <w:lvlJc w:val="left"/>
      <w:pPr>
        <w:tabs>
          <w:tab w:val="num" w:pos="568"/>
        </w:tabs>
        <w:ind w:left="568" w:firstLine="0"/>
      </w:pPr>
      <w:rPr>
        <w:rFonts w:ascii="Times New Roman" w:hAnsi="Times New Roman" w:cs="Times New Roman"/>
      </w:rPr>
    </w:lvl>
    <w:lvl w:ilvl="1">
      <w:start w:val="1"/>
      <w:numFmt w:val="decimal"/>
      <w:lvlText w:val="%1.%2."/>
      <w:lvlJc w:val="left"/>
      <w:pPr>
        <w:tabs>
          <w:tab w:val="num" w:pos="1799"/>
        </w:tabs>
        <w:ind w:left="1799" w:hanging="360"/>
      </w:pPr>
    </w:lvl>
    <w:lvl w:ilvl="2">
      <w:start w:val="1"/>
      <w:numFmt w:val="decimal"/>
      <w:lvlText w:val="%1.%2.%3."/>
      <w:lvlJc w:val="left"/>
      <w:pPr>
        <w:tabs>
          <w:tab w:val="num" w:pos="3030"/>
        </w:tabs>
        <w:ind w:left="3030" w:hanging="720"/>
      </w:pPr>
    </w:lvl>
    <w:lvl w:ilvl="3">
      <w:start w:val="1"/>
      <w:numFmt w:val="decimal"/>
      <w:lvlText w:val="%1.%2.%3.%4."/>
      <w:lvlJc w:val="left"/>
      <w:pPr>
        <w:tabs>
          <w:tab w:val="num" w:pos="3901"/>
        </w:tabs>
        <w:ind w:left="3901" w:hanging="720"/>
      </w:pPr>
    </w:lvl>
    <w:lvl w:ilvl="4">
      <w:start w:val="1"/>
      <w:numFmt w:val="decimal"/>
      <w:lvlText w:val="%1.%2.%3.%4.%5."/>
      <w:lvlJc w:val="left"/>
      <w:pPr>
        <w:tabs>
          <w:tab w:val="num" w:pos="5132"/>
        </w:tabs>
        <w:ind w:left="5132" w:hanging="1080"/>
      </w:pPr>
    </w:lvl>
    <w:lvl w:ilvl="5">
      <w:start w:val="1"/>
      <w:numFmt w:val="decimal"/>
      <w:lvlText w:val="%1.%2.%3.%4.%5.%6."/>
      <w:lvlJc w:val="left"/>
      <w:pPr>
        <w:tabs>
          <w:tab w:val="num" w:pos="6003"/>
        </w:tabs>
        <w:ind w:left="6003" w:hanging="1080"/>
      </w:pPr>
    </w:lvl>
    <w:lvl w:ilvl="6">
      <w:start w:val="1"/>
      <w:numFmt w:val="decimal"/>
      <w:lvlText w:val="%1.%2.%3.%4.%5.%6.%7."/>
      <w:lvlJc w:val="left"/>
      <w:pPr>
        <w:tabs>
          <w:tab w:val="num" w:pos="7234"/>
        </w:tabs>
        <w:ind w:left="7234" w:hanging="1440"/>
      </w:pPr>
    </w:lvl>
    <w:lvl w:ilvl="7">
      <w:start w:val="1"/>
      <w:numFmt w:val="decimal"/>
      <w:lvlText w:val="%1.%2.%3.%4.%5.%6.%7.%8."/>
      <w:lvlJc w:val="left"/>
      <w:pPr>
        <w:tabs>
          <w:tab w:val="num" w:pos="8105"/>
        </w:tabs>
        <w:ind w:left="8105" w:hanging="1440"/>
      </w:pPr>
    </w:lvl>
    <w:lvl w:ilvl="8">
      <w:start w:val="1"/>
      <w:numFmt w:val="decimal"/>
      <w:lvlText w:val="%1.%2.%3.%4.%5.%6.%7.%8.%9."/>
      <w:lvlJc w:val="left"/>
      <w:pPr>
        <w:tabs>
          <w:tab w:val="num" w:pos="9336"/>
        </w:tabs>
        <w:ind w:left="9336" w:hanging="180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7D359B9"/>
    <w:multiLevelType w:val="hybridMultilevel"/>
    <w:tmpl w:val="5D088454"/>
    <w:lvl w:ilvl="0" w:tplc="1942567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0B"/>
    <w:rsid w:val="000201A2"/>
    <w:rsid w:val="00033F22"/>
    <w:rsid w:val="00045070"/>
    <w:rsid w:val="00050EE2"/>
    <w:rsid w:val="000578BD"/>
    <w:rsid w:val="00084777"/>
    <w:rsid w:val="000B3765"/>
    <w:rsid w:val="000B408A"/>
    <w:rsid w:val="000D4C5A"/>
    <w:rsid w:val="000D6C4E"/>
    <w:rsid w:val="000E270B"/>
    <w:rsid w:val="000F061C"/>
    <w:rsid w:val="001020E5"/>
    <w:rsid w:val="001076ED"/>
    <w:rsid w:val="001145BD"/>
    <w:rsid w:val="001431CE"/>
    <w:rsid w:val="001436EE"/>
    <w:rsid w:val="001A0BED"/>
    <w:rsid w:val="001A0C82"/>
    <w:rsid w:val="001B0986"/>
    <w:rsid w:val="001B2296"/>
    <w:rsid w:val="001B32ED"/>
    <w:rsid w:val="001C024E"/>
    <w:rsid w:val="001C136E"/>
    <w:rsid w:val="001D731A"/>
    <w:rsid w:val="001E6266"/>
    <w:rsid w:val="00203DC4"/>
    <w:rsid w:val="00206305"/>
    <w:rsid w:val="002314F8"/>
    <w:rsid w:val="002538D1"/>
    <w:rsid w:val="00276E1C"/>
    <w:rsid w:val="002872EE"/>
    <w:rsid w:val="002A3823"/>
    <w:rsid w:val="002A5DE7"/>
    <w:rsid w:val="002D3930"/>
    <w:rsid w:val="002E1F3E"/>
    <w:rsid w:val="002E696D"/>
    <w:rsid w:val="002F1E31"/>
    <w:rsid w:val="00307E7E"/>
    <w:rsid w:val="00325BBF"/>
    <w:rsid w:val="003301D4"/>
    <w:rsid w:val="00335229"/>
    <w:rsid w:val="00371823"/>
    <w:rsid w:val="003B5D39"/>
    <w:rsid w:val="003C31CF"/>
    <w:rsid w:val="003C6FDA"/>
    <w:rsid w:val="003E168F"/>
    <w:rsid w:val="003F7B2B"/>
    <w:rsid w:val="00403316"/>
    <w:rsid w:val="00416214"/>
    <w:rsid w:val="00421087"/>
    <w:rsid w:val="0044687F"/>
    <w:rsid w:val="00456337"/>
    <w:rsid w:val="0048614C"/>
    <w:rsid w:val="00494DB7"/>
    <w:rsid w:val="00496D75"/>
    <w:rsid w:val="004A0D29"/>
    <w:rsid w:val="004A0D82"/>
    <w:rsid w:val="004A1075"/>
    <w:rsid w:val="004B6F17"/>
    <w:rsid w:val="004F5CB2"/>
    <w:rsid w:val="00502BB9"/>
    <w:rsid w:val="00516280"/>
    <w:rsid w:val="0052261F"/>
    <w:rsid w:val="00524FA9"/>
    <w:rsid w:val="00532790"/>
    <w:rsid w:val="00573D16"/>
    <w:rsid w:val="005912C4"/>
    <w:rsid w:val="00596332"/>
    <w:rsid w:val="005B6D87"/>
    <w:rsid w:val="005C113C"/>
    <w:rsid w:val="005E3755"/>
    <w:rsid w:val="005E7D72"/>
    <w:rsid w:val="005F141D"/>
    <w:rsid w:val="00601708"/>
    <w:rsid w:val="00603387"/>
    <w:rsid w:val="006114F9"/>
    <w:rsid w:val="0061779A"/>
    <w:rsid w:val="00621D63"/>
    <w:rsid w:val="006344A9"/>
    <w:rsid w:val="00636D32"/>
    <w:rsid w:val="00655BD9"/>
    <w:rsid w:val="00662C32"/>
    <w:rsid w:val="006706D0"/>
    <w:rsid w:val="00680AE3"/>
    <w:rsid w:val="0069519F"/>
    <w:rsid w:val="006A2A32"/>
    <w:rsid w:val="0070251F"/>
    <w:rsid w:val="00705AE9"/>
    <w:rsid w:val="00710D4C"/>
    <w:rsid w:val="00726322"/>
    <w:rsid w:val="00734FDA"/>
    <w:rsid w:val="00744AA3"/>
    <w:rsid w:val="00761302"/>
    <w:rsid w:val="007773DC"/>
    <w:rsid w:val="00777F7C"/>
    <w:rsid w:val="00786A31"/>
    <w:rsid w:val="007A643A"/>
    <w:rsid w:val="007B4567"/>
    <w:rsid w:val="007B7479"/>
    <w:rsid w:val="007C1081"/>
    <w:rsid w:val="007C7CDB"/>
    <w:rsid w:val="007E108A"/>
    <w:rsid w:val="007F31D1"/>
    <w:rsid w:val="00803071"/>
    <w:rsid w:val="00814C68"/>
    <w:rsid w:val="00815C60"/>
    <w:rsid w:val="00816325"/>
    <w:rsid w:val="00844938"/>
    <w:rsid w:val="00845E8F"/>
    <w:rsid w:val="00854047"/>
    <w:rsid w:val="00855DF6"/>
    <w:rsid w:val="008570A6"/>
    <w:rsid w:val="00874BE6"/>
    <w:rsid w:val="00891683"/>
    <w:rsid w:val="008923D7"/>
    <w:rsid w:val="008B2DB1"/>
    <w:rsid w:val="008D0D39"/>
    <w:rsid w:val="008D627A"/>
    <w:rsid w:val="008F0B0C"/>
    <w:rsid w:val="0095338B"/>
    <w:rsid w:val="00956FC0"/>
    <w:rsid w:val="009849EA"/>
    <w:rsid w:val="00985078"/>
    <w:rsid w:val="00987D58"/>
    <w:rsid w:val="009A758C"/>
    <w:rsid w:val="009B7B23"/>
    <w:rsid w:val="009C2446"/>
    <w:rsid w:val="009D3D91"/>
    <w:rsid w:val="00A00ED2"/>
    <w:rsid w:val="00A032A0"/>
    <w:rsid w:val="00A1323A"/>
    <w:rsid w:val="00A264D2"/>
    <w:rsid w:val="00A26CB9"/>
    <w:rsid w:val="00A310C9"/>
    <w:rsid w:val="00A3717C"/>
    <w:rsid w:val="00A551E9"/>
    <w:rsid w:val="00A56EC8"/>
    <w:rsid w:val="00A77F02"/>
    <w:rsid w:val="00A81EF1"/>
    <w:rsid w:val="00A87BEB"/>
    <w:rsid w:val="00A925AF"/>
    <w:rsid w:val="00A94CBD"/>
    <w:rsid w:val="00AA5AD0"/>
    <w:rsid w:val="00AB1A1A"/>
    <w:rsid w:val="00AE0698"/>
    <w:rsid w:val="00AE5B94"/>
    <w:rsid w:val="00B14D9D"/>
    <w:rsid w:val="00B1654E"/>
    <w:rsid w:val="00B37E89"/>
    <w:rsid w:val="00B71396"/>
    <w:rsid w:val="00B7394F"/>
    <w:rsid w:val="00B826D8"/>
    <w:rsid w:val="00B8387F"/>
    <w:rsid w:val="00B95A3F"/>
    <w:rsid w:val="00BB011E"/>
    <w:rsid w:val="00BE2861"/>
    <w:rsid w:val="00BE3CFD"/>
    <w:rsid w:val="00BF0075"/>
    <w:rsid w:val="00BF2F9B"/>
    <w:rsid w:val="00C0022D"/>
    <w:rsid w:val="00C01408"/>
    <w:rsid w:val="00C052B0"/>
    <w:rsid w:val="00C143FB"/>
    <w:rsid w:val="00C15CEA"/>
    <w:rsid w:val="00C754F9"/>
    <w:rsid w:val="00C86B0F"/>
    <w:rsid w:val="00C93F4B"/>
    <w:rsid w:val="00CA17CA"/>
    <w:rsid w:val="00CC7793"/>
    <w:rsid w:val="00CD0C6B"/>
    <w:rsid w:val="00CF3176"/>
    <w:rsid w:val="00CF57FF"/>
    <w:rsid w:val="00CF5F80"/>
    <w:rsid w:val="00D01B37"/>
    <w:rsid w:val="00D042A6"/>
    <w:rsid w:val="00D055BF"/>
    <w:rsid w:val="00D121E3"/>
    <w:rsid w:val="00D1439C"/>
    <w:rsid w:val="00D31090"/>
    <w:rsid w:val="00D3484A"/>
    <w:rsid w:val="00D37DA2"/>
    <w:rsid w:val="00D45691"/>
    <w:rsid w:val="00D46673"/>
    <w:rsid w:val="00D67BC3"/>
    <w:rsid w:val="00D719D0"/>
    <w:rsid w:val="00D80496"/>
    <w:rsid w:val="00D842EE"/>
    <w:rsid w:val="00D86687"/>
    <w:rsid w:val="00D91ED8"/>
    <w:rsid w:val="00D9725B"/>
    <w:rsid w:val="00DD700C"/>
    <w:rsid w:val="00DE775E"/>
    <w:rsid w:val="00DF080A"/>
    <w:rsid w:val="00E24991"/>
    <w:rsid w:val="00E75FB6"/>
    <w:rsid w:val="00E82CCF"/>
    <w:rsid w:val="00E85E43"/>
    <w:rsid w:val="00E94FE0"/>
    <w:rsid w:val="00E97308"/>
    <w:rsid w:val="00ED1736"/>
    <w:rsid w:val="00EF5882"/>
    <w:rsid w:val="00F06F7F"/>
    <w:rsid w:val="00F1042C"/>
    <w:rsid w:val="00F1481A"/>
    <w:rsid w:val="00F162DC"/>
    <w:rsid w:val="00F50B00"/>
    <w:rsid w:val="00FA0552"/>
    <w:rsid w:val="00FB502D"/>
    <w:rsid w:val="00FD361E"/>
    <w:rsid w:val="00FE3F65"/>
    <w:rsid w:val="00FE50FC"/>
    <w:rsid w:val="00FE6C93"/>
    <w:rsid w:val="00FF5C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E w:val="0"/>
    </w:pPr>
    <w:rPr>
      <w:rFonts w:cs="Calibri"/>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
    <w:name w:val="Antraštė1"/>
    <w:basedOn w:val="prastasis"/>
    <w:next w:val="Pagrindinistekstas"/>
    <w:pPr>
      <w:keepNext/>
      <w:spacing w:before="240" w:after="120"/>
    </w:pPr>
    <w:rPr>
      <w:rFonts w:ascii="Arial" w:eastAsia="Arial Unicode MS"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uiPriority w:val="99"/>
    <w:pPr>
      <w:tabs>
        <w:tab w:val="center" w:pos="4819"/>
        <w:tab w:val="right" w:pos="9638"/>
      </w:tabs>
    </w:pPr>
    <w:rPr>
      <w:rFonts w:cs="Times New Roman"/>
      <w:lang w:val="x-none"/>
    </w:rPr>
  </w:style>
  <w:style w:type="paragraph" w:styleId="Porat">
    <w:name w:val="footer"/>
    <w:basedOn w:val="prastasis"/>
    <w:pPr>
      <w:tabs>
        <w:tab w:val="center" w:pos="4819"/>
        <w:tab w:val="right" w:pos="9638"/>
      </w:tabs>
    </w:pPr>
    <w:rPr>
      <w:lang w:val="x-none"/>
    </w:rPr>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link w:val="Antrats"/>
    <w:uiPriority w:val="99"/>
    <w:rsid w:val="00084777"/>
    <w:rPr>
      <w:rFonts w:cs="Calibri"/>
      <w:lang w:val="x-none" w:eastAsia="ar-SA"/>
    </w:rPr>
  </w:style>
  <w:style w:type="paragraph" w:styleId="Debesliotekstas">
    <w:name w:val="Balloon Text"/>
    <w:basedOn w:val="prastasis"/>
    <w:link w:val="DebesliotekstasDiagrama"/>
    <w:uiPriority w:val="99"/>
    <w:semiHidden/>
    <w:unhideWhenUsed/>
    <w:rsid w:val="00B71396"/>
    <w:rPr>
      <w:rFonts w:ascii="Segoe UI" w:hAnsi="Segoe UI" w:cs="Times New Roman"/>
      <w:sz w:val="18"/>
      <w:szCs w:val="18"/>
      <w:lang w:val="x-none"/>
    </w:rPr>
  </w:style>
  <w:style w:type="character" w:customStyle="1" w:styleId="DebesliotekstasDiagrama">
    <w:name w:val="Debesėlio tekstas Diagrama"/>
    <w:link w:val="Debesliotekstas"/>
    <w:uiPriority w:val="99"/>
    <w:semiHidden/>
    <w:rsid w:val="00B71396"/>
    <w:rPr>
      <w:rFonts w:ascii="Segoe UI" w:hAnsi="Segoe UI" w:cs="Segoe UI"/>
      <w:sz w:val="18"/>
      <w:szCs w:val="18"/>
      <w:lang w:eastAsia="ar-SA"/>
    </w:rPr>
  </w:style>
  <w:style w:type="character" w:styleId="Hipersaitas">
    <w:name w:val="Hyperlink"/>
    <w:uiPriority w:val="99"/>
    <w:semiHidden/>
    <w:unhideWhenUsed/>
    <w:rsid w:val="00BE2861"/>
    <w:rPr>
      <w:color w:val="0000FF"/>
      <w:u w:val="single"/>
    </w:rPr>
  </w:style>
  <w:style w:type="paragraph" w:styleId="Paprastasistekstas">
    <w:name w:val="Plain Text"/>
    <w:basedOn w:val="prastasis"/>
    <w:link w:val="PaprastasistekstasDiagrama"/>
    <w:uiPriority w:val="99"/>
    <w:unhideWhenUsed/>
    <w:rsid w:val="00BE3CFD"/>
    <w:pPr>
      <w:widowControl/>
      <w:suppressAutoHyphens w:val="0"/>
      <w:autoSpaceDE/>
    </w:pPr>
    <w:rPr>
      <w:rFonts w:ascii="Calibri" w:eastAsia="Calibri" w:hAnsi="Calibri" w:cs="Times New Roman"/>
      <w:sz w:val="22"/>
      <w:szCs w:val="21"/>
      <w:lang w:eastAsia="en-US"/>
    </w:rPr>
  </w:style>
  <w:style w:type="character" w:customStyle="1" w:styleId="PaprastasistekstasDiagrama">
    <w:name w:val="Paprastasis tekstas Diagrama"/>
    <w:link w:val="Paprastasistekstas"/>
    <w:uiPriority w:val="99"/>
    <w:rsid w:val="00BE3CFD"/>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E w:val="0"/>
    </w:pPr>
    <w:rPr>
      <w:rFonts w:cs="Calibri"/>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
    <w:name w:val="Antraštė1"/>
    <w:basedOn w:val="prastasis"/>
    <w:next w:val="Pagrindinistekstas"/>
    <w:pPr>
      <w:keepNext/>
      <w:spacing w:before="240" w:after="120"/>
    </w:pPr>
    <w:rPr>
      <w:rFonts w:ascii="Arial" w:eastAsia="Arial Unicode MS"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uiPriority w:val="99"/>
    <w:pPr>
      <w:tabs>
        <w:tab w:val="center" w:pos="4819"/>
        <w:tab w:val="right" w:pos="9638"/>
      </w:tabs>
    </w:pPr>
    <w:rPr>
      <w:rFonts w:cs="Times New Roman"/>
      <w:lang w:val="x-none"/>
    </w:rPr>
  </w:style>
  <w:style w:type="paragraph" w:styleId="Porat">
    <w:name w:val="footer"/>
    <w:basedOn w:val="prastasis"/>
    <w:pPr>
      <w:tabs>
        <w:tab w:val="center" w:pos="4819"/>
        <w:tab w:val="right" w:pos="9638"/>
      </w:tabs>
    </w:pPr>
    <w:rPr>
      <w:lang w:val="x-none"/>
    </w:rPr>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link w:val="Antrats"/>
    <w:uiPriority w:val="99"/>
    <w:rsid w:val="00084777"/>
    <w:rPr>
      <w:rFonts w:cs="Calibri"/>
      <w:lang w:val="x-none" w:eastAsia="ar-SA"/>
    </w:rPr>
  </w:style>
  <w:style w:type="paragraph" w:styleId="Debesliotekstas">
    <w:name w:val="Balloon Text"/>
    <w:basedOn w:val="prastasis"/>
    <w:link w:val="DebesliotekstasDiagrama"/>
    <w:uiPriority w:val="99"/>
    <w:semiHidden/>
    <w:unhideWhenUsed/>
    <w:rsid w:val="00B71396"/>
    <w:rPr>
      <w:rFonts w:ascii="Segoe UI" w:hAnsi="Segoe UI" w:cs="Times New Roman"/>
      <w:sz w:val="18"/>
      <w:szCs w:val="18"/>
      <w:lang w:val="x-none"/>
    </w:rPr>
  </w:style>
  <w:style w:type="character" w:customStyle="1" w:styleId="DebesliotekstasDiagrama">
    <w:name w:val="Debesėlio tekstas Diagrama"/>
    <w:link w:val="Debesliotekstas"/>
    <w:uiPriority w:val="99"/>
    <w:semiHidden/>
    <w:rsid w:val="00B71396"/>
    <w:rPr>
      <w:rFonts w:ascii="Segoe UI" w:hAnsi="Segoe UI" w:cs="Segoe UI"/>
      <w:sz w:val="18"/>
      <w:szCs w:val="18"/>
      <w:lang w:eastAsia="ar-SA"/>
    </w:rPr>
  </w:style>
  <w:style w:type="character" w:styleId="Hipersaitas">
    <w:name w:val="Hyperlink"/>
    <w:uiPriority w:val="99"/>
    <w:semiHidden/>
    <w:unhideWhenUsed/>
    <w:rsid w:val="00BE2861"/>
    <w:rPr>
      <w:color w:val="0000FF"/>
      <w:u w:val="single"/>
    </w:rPr>
  </w:style>
  <w:style w:type="paragraph" w:styleId="Paprastasistekstas">
    <w:name w:val="Plain Text"/>
    <w:basedOn w:val="prastasis"/>
    <w:link w:val="PaprastasistekstasDiagrama"/>
    <w:uiPriority w:val="99"/>
    <w:unhideWhenUsed/>
    <w:rsid w:val="00BE3CFD"/>
    <w:pPr>
      <w:widowControl/>
      <w:suppressAutoHyphens w:val="0"/>
      <w:autoSpaceDE/>
    </w:pPr>
    <w:rPr>
      <w:rFonts w:ascii="Calibri" w:eastAsia="Calibri" w:hAnsi="Calibri" w:cs="Times New Roman"/>
      <w:sz w:val="22"/>
      <w:szCs w:val="21"/>
      <w:lang w:eastAsia="en-US"/>
    </w:rPr>
  </w:style>
  <w:style w:type="character" w:customStyle="1" w:styleId="PaprastasistekstasDiagrama">
    <w:name w:val="Paprastasis tekstas Diagrama"/>
    <w:link w:val="Paprastasistekstas"/>
    <w:uiPriority w:val="99"/>
    <w:rsid w:val="00BE3CF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066350">
      <w:bodyDiv w:val="1"/>
      <w:marLeft w:val="0"/>
      <w:marRight w:val="0"/>
      <w:marTop w:val="0"/>
      <w:marBottom w:val="0"/>
      <w:divBdr>
        <w:top w:val="none" w:sz="0" w:space="0" w:color="auto"/>
        <w:left w:val="none" w:sz="0" w:space="0" w:color="auto"/>
        <w:bottom w:val="none" w:sz="0" w:space="0" w:color="auto"/>
        <w:right w:val="none" w:sz="0" w:space="0" w:color="auto"/>
      </w:divBdr>
    </w:div>
    <w:div w:id="359479893">
      <w:bodyDiv w:val="1"/>
      <w:marLeft w:val="0"/>
      <w:marRight w:val="0"/>
      <w:marTop w:val="0"/>
      <w:marBottom w:val="0"/>
      <w:divBdr>
        <w:top w:val="none" w:sz="0" w:space="0" w:color="auto"/>
        <w:left w:val="none" w:sz="0" w:space="0" w:color="auto"/>
        <w:bottom w:val="none" w:sz="0" w:space="0" w:color="auto"/>
        <w:right w:val="none" w:sz="0" w:space="0" w:color="auto"/>
      </w:divBdr>
    </w:div>
    <w:div w:id="1458141411">
      <w:bodyDiv w:val="1"/>
      <w:marLeft w:val="0"/>
      <w:marRight w:val="0"/>
      <w:marTop w:val="0"/>
      <w:marBottom w:val="0"/>
      <w:divBdr>
        <w:top w:val="none" w:sz="0" w:space="0" w:color="auto"/>
        <w:left w:val="none" w:sz="0" w:space="0" w:color="auto"/>
        <w:bottom w:val="none" w:sz="0" w:space="0" w:color="auto"/>
        <w:right w:val="none" w:sz="0" w:space="0" w:color="auto"/>
      </w:divBdr>
    </w:div>
    <w:div w:id="16327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7A3C-4CF1-4BF2-BAF2-0B197CA5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6492</Words>
  <Characters>3702</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Savivaldybės administracija</Company>
  <LinksUpToDate>false</LinksUpToDate>
  <CharactersWithSpaces>10174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Gediminas</dc:creator>
  <cp:lastModifiedBy>„Windows“ vartotojas</cp:lastModifiedBy>
  <cp:revision>2</cp:revision>
  <cp:lastPrinted>2018-10-31T09:34:00Z</cp:lastPrinted>
  <dcterms:created xsi:type="dcterms:W3CDTF">2019-01-03T07:25:00Z</dcterms:created>
  <dcterms:modified xsi:type="dcterms:W3CDTF">2019-01-03T07:25:00Z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C6865264-6D93-486B-A612-07D4D84B6149</vt:lpwstr>
  </property>
</Properties>
</file>